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B1" w:rsidRPr="005C624C" w:rsidRDefault="005A6F35" w:rsidP="00CB3CB1">
      <w:pPr>
        <w:ind w:right="-36"/>
        <w:jc w:val="both"/>
        <w:rPr>
          <w:rFonts w:ascii="Verdana" w:hAnsi="Verdana"/>
          <w:b/>
          <w:bCs/>
          <w:color w:val="000000" w:themeColor="text1"/>
          <w:sz w:val="24"/>
          <w:szCs w:val="24"/>
          <w:u w:val="single"/>
        </w:rPr>
      </w:pPr>
      <w:r>
        <w:rPr>
          <w:rFonts w:ascii="Verdana" w:hAnsi="Verdana"/>
          <w:b/>
          <w:bCs/>
          <w:color w:val="000000" w:themeColor="text1"/>
          <w:sz w:val="24"/>
          <w:szCs w:val="24"/>
          <w:u w:val="single"/>
        </w:rPr>
        <w:t>E</w:t>
      </w:r>
      <w:r w:rsidRPr="005C624C">
        <w:rPr>
          <w:rFonts w:ascii="Verdana" w:hAnsi="Verdana"/>
          <w:b/>
          <w:bCs/>
          <w:color w:val="000000" w:themeColor="text1"/>
          <w:sz w:val="24"/>
          <w:szCs w:val="24"/>
          <w:u w:val="single"/>
        </w:rPr>
        <w:t>xamination/</w:t>
      </w:r>
      <w:r>
        <w:rPr>
          <w:rFonts w:ascii="Verdana" w:hAnsi="Verdana"/>
          <w:b/>
          <w:bCs/>
          <w:color w:val="000000" w:themeColor="text1"/>
          <w:sz w:val="24"/>
          <w:szCs w:val="24"/>
          <w:u w:val="single"/>
        </w:rPr>
        <w:t>M</w:t>
      </w:r>
      <w:r w:rsidRPr="005C624C">
        <w:rPr>
          <w:rFonts w:ascii="Verdana" w:hAnsi="Verdana"/>
          <w:b/>
          <w:bCs/>
          <w:color w:val="000000" w:themeColor="text1"/>
          <w:sz w:val="24"/>
          <w:szCs w:val="24"/>
          <w:u w:val="single"/>
        </w:rPr>
        <w:t>ost immediate</w:t>
      </w:r>
      <w:r w:rsidR="00CB3CB1" w:rsidRPr="005C624C">
        <w:rPr>
          <w:rFonts w:ascii="Verdana" w:hAnsi="Verdana"/>
          <w:b/>
          <w:bCs/>
          <w:color w:val="000000" w:themeColor="text1"/>
          <w:sz w:val="24"/>
          <w:szCs w:val="24"/>
        </w:rPr>
        <w:tab/>
      </w:r>
      <w:r w:rsidR="00CB3CB1" w:rsidRPr="005C624C">
        <w:rPr>
          <w:rFonts w:ascii="Verdana" w:hAnsi="Verdana"/>
          <w:b/>
          <w:bCs/>
          <w:color w:val="000000" w:themeColor="text1"/>
          <w:sz w:val="24"/>
          <w:szCs w:val="24"/>
        </w:rPr>
        <w:tab/>
        <w:t xml:space="preserve">       </w:t>
      </w:r>
      <w:r w:rsidR="00CB3CB1" w:rsidRPr="005C624C">
        <w:rPr>
          <w:rFonts w:ascii="Verdana" w:hAnsi="Verdana"/>
          <w:b/>
          <w:bCs/>
          <w:color w:val="000000" w:themeColor="text1"/>
          <w:sz w:val="24"/>
          <w:szCs w:val="24"/>
        </w:rPr>
        <w:tab/>
        <w:t xml:space="preserve"> </w:t>
      </w:r>
      <w:r w:rsidR="00BF54F7">
        <w:rPr>
          <w:rFonts w:ascii="Verdana" w:hAnsi="Verdana"/>
          <w:b/>
          <w:bCs/>
          <w:color w:val="000000" w:themeColor="text1"/>
          <w:sz w:val="24"/>
          <w:szCs w:val="24"/>
        </w:rPr>
        <w:t xml:space="preserve">                       </w:t>
      </w:r>
      <w:r w:rsidRPr="005C624C">
        <w:rPr>
          <w:rFonts w:ascii="Verdana" w:hAnsi="Verdana"/>
          <w:b/>
          <w:bCs/>
          <w:color w:val="000000" w:themeColor="text1"/>
          <w:sz w:val="24"/>
          <w:szCs w:val="24"/>
          <w:u w:val="single"/>
        </w:rPr>
        <w:t>e-mail</w:t>
      </w:r>
      <w:r>
        <w:rPr>
          <w:rFonts w:ascii="Verdana" w:hAnsi="Verdana"/>
          <w:b/>
          <w:bCs/>
          <w:color w:val="000000" w:themeColor="text1"/>
          <w:sz w:val="24"/>
          <w:szCs w:val="24"/>
          <w:u w:val="single"/>
        </w:rPr>
        <w:t>/By Hand</w:t>
      </w:r>
    </w:p>
    <w:p w:rsidR="00BF54F7" w:rsidRPr="00C1413A" w:rsidRDefault="00C1413A" w:rsidP="00BF54F7">
      <w:pPr>
        <w:pStyle w:val="Title"/>
        <w:spacing w:line="360" w:lineRule="auto"/>
        <w:rPr>
          <w:rFonts w:ascii="Verdana" w:hAnsi="Verdana"/>
          <w:lang w:val="en-IN"/>
        </w:rPr>
      </w:pPr>
      <w:r>
        <w:rPr>
          <w:rFonts w:ascii="Verdana" w:hAnsi="Verdana"/>
          <w:lang w:val="en-IN"/>
        </w:rPr>
        <w:t>TAMIL NADU PUBLIC SERVICE COMMISSION</w:t>
      </w:r>
    </w:p>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8"/>
        <w:gridCol w:w="4678"/>
      </w:tblGrid>
      <w:tr w:rsidR="00651FC5" w:rsidRPr="00AC6E36" w:rsidTr="00295478">
        <w:trPr>
          <w:trHeight w:val="1854"/>
        </w:trPr>
        <w:tc>
          <w:tcPr>
            <w:tcW w:w="6238" w:type="dxa"/>
          </w:tcPr>
          <w:p w:rsidR="00F97B31" w:rsidRDefault="00F97B31" w:rsidP="00F97B31">
            <w:pPr>
              <w:ind w:left="34" w:right="-203"/>
              <w:rPr>
                <w:rFonts w:ascii="Verdana" w:hAnsi="Verdana"/>
                <w:sz w:val="24"/>
              </w:rPr>
            </w:pPr>
            <w:r w:rsidRPr="00E041B6">
              <w:rPr>
                <w:rFonts w:ascii="Verdana" w:hAnsi="Verdana"/>
                <w:sz w:val="24"/>
              </w:rPr>
              <w:t>From</w:t>
            </w:r>
          </w:p>
          <w:p w:rsidR="00F97B31" w:rsidRPr="00E041B6" w:rsidRDefault="00F97B31" w:rsidP="00F97B31">
            <w:pPr>
              <w:ind w:left="34" w:right="-203"/>
              <w:rPr>
                <w:rFonts w:ascii="Verdana" w:hAnsi="Verdana"/>
                <w:sz w:val="12"/>
              </w:rPr>
            </w:pPr>
          </w:p>
          <w:p w:rsidR="00F97B31" w:rsidRPr="00E041B6" w:rsidRDefault="00F97B31" w:rsidP="00F97B31">
            <w:pPr>
              <w:ind w:left="34" w:right="-203"/>
              <w:rPr>
                <w:rFonts w:ascii="Verdana" w:hAnsi="Verdana"/>
                <w:sz w:val="24"/>
              </w:rPr>
            </w:pPr>
            <w:r w:rsidRPr="00E041B6">
              <w:rPr>
                <w:rFonts w:ascii="Verdana" w:hAnsi="Verdana"/>
                <w:sz w:val="24"/>
              </w:rPr>
              <w:t>A. John Louis, I.A.S.,</w:t>
            </w:r>
          </w:p>
          <w:p w:rsidR="00F97B31" w:rsidRPr="00E041B6" w:rsidRDefault="00F97B31" w:rsidP="00F97B31">
            <w:pPr>
              <w:ind w:left="34" w:right="-203"/>
              <w:rPr>
                <w:rFonts w:ascii="Verdana" w:hAnsi="Verdana"/>
                <w:sz w:val="24"/>
              </w:rPr>
            </w:pPr>
            <w:r w:rsidRPr="00E041B6">
              <w:rPr>
                <w:rFonts w:ascii="Verdana" w:hAnsi="Verdana"/>
                <w:sz w:val="24"/>
              </w:rPr>
              <w:t>The  Controller of Examinations,</w:t>
            </w:r>
          </w:p>
          <w:p w:rsidR="00F97B31" w:rsidRDefault="00F97B31" w:rsidP="00F97B31">
            <w:pPr>
              <w:ind w:left="34" w:right="-203"/>
              <w:rPr>
                <w:rFonts w:ascii="Verdana" w:hAnsi="Verdana"/>
                <w:sz w:val="24"/>
              </w:rPr>
            </w:pPr>
            <w:r w:rsidRPr="00E041B6">
              <w:rPr>
                <w:rFonts w:ascii="Verdana" w:hAnsi="Verdana"/>
                <w:sz w:val="24"/>
              </w:rPr>
              <w:t>Tamil Nadu Public Service Commission,</w:t>
            </w:r>
          </w:p>
          <w:p w:rsidR="00F97B31" w:rsidRPr="00E041B6" w:rsidRDefault="00F97B31" w:rsidP="00F97B31">
            <w:pPr>
              <w:ind w:left="34" w:right="-203"/>
              <w:rPr>
                <w:rFonts w:ascii="Verdana" w:hAnsi="Verdana"/>
                <w:sz w:val="24"/>
              </w:rPr>
            </w:pPr>
            <w:r w:rsidRPr="00E041B6">
              <w:rPr>
                <w:rFonts w:ascii="Verdana" w:hAnsi="Verdana"/>
                <w:sz w:val="24"/>
              </w:rPr>
              <w:t>TNPSC Road,</w:t>
            </w:r>
          </w:p>
          <w:p w:rsidR="000827F0" w:rsidRPr="000827F0" w:rsidRDefault="00F97B31" w:rsidP="00F97B31">
            <w:pPr>
              <w:ind w:left="34"/>
              <w:rPr>
                <w:rFonts w:ascii="Verdana" w:hAnsi="Verdana"/>
                <w:sz w:val="14"/>
              </w:rPr>
            </w:pPr>
            <w:r w:rsidRPr="00E041B6">
              <w:rPr>
                <w:rFonts w:ascii="Verdana" w:hAnsi="Verdana"/>
                <w:sz w:val="24"/>
              </w:rPr>
              <w:t>Chennai – 600 003.</w:t>
            </w:r>
          </w:p>
        </w:tc>
        <w:tc>
          <w:tcPr>
            <w:tcW w:w="4678" w:type="dxa"/>
          </w:tcPr>
          <w:p w:rsidR="00363942" w:rsidRDefault="00363942" w:rsidP="00363942">
            <w:pPr>
              <w:ind w:left="34"/>
              <w:rPr>
                <w:rFonts w:ascii="Verdana" w:hAnsi="Verdana"/>
                <w:sz w:val="24"/>
                <w:szCs w:val="24"/>
              </w:rPr>
            </w:pPr>
            <w:r w:rsidRPr="00BF54F7">
              <w:rPr>
                <w:rFonts w:ascii="Verdana" w:hAnsi="Verdana"/>
                <w:sz w:val="24"/>
                <w:szCs w:val="24"/>
              </w:rPr>
              <w:t>To</w:t>
            </w:r>
          </w:p>
          <w:p w:rsidR="00295478" w:rsidRPr="00295478" w:rsidRDefault="00295478" w:rsidP="00363942">
            <w:pPr>
              <w:ind w:left="34"/>
              <w:rPr>
                <w:rFonts w:ascii="Verdana" w:hAnsi="Verdana"/>
                <w:sz w:val="2"/>
                <w:szCs w:val="24"/>
              </w:rPr>
            </w:pPr>
          </w:p>
          <w:p w:rsidR="00363942" w:rsidRPr="000827F0" w:rsidRDefault="00363942" w:rsidP="00363942">
            <w:pPr>
              <w:ind w:left="34"/>
              <w:rPr>
                <w:rFonts w:ascii="Verdana" w:hAnsi="Verdana"/>
                <w:sz w:val="2"/>
                <w:szCs w:val="24"/>
              </w:rPr>
            </w:pPr>
          </w:p>
          <w:p w:rsidR="00363942" w:rsidRPr="00225289" w:rsidRDefault="00363942" w:rsidP="00363942">
            <w:pPr>
              <w:ind w:left="34"/>
              <w:rPr>
                <w:rFonts w:ascii="Verdana" w:hAnsi="Verdana"/>
                <w:sz w:val="24"/>
                <w:szCs w:val="24"/>
              </w:rPr>
            </w:pPr>
            <w:r w:rsidRPr="00225289">
              <w:rPr>
                <w:rFonts w:ascii="Verdana" w:hAnsi="Verdana"/>
                <w:sz w:val="24"/>
                <w:szCs w:val="24"/>
              </w:rPr>
              <w:t>The Chief Educational Officer,</w:t>
            </w:r>
          </w:p>
          <w:p w:rsidR="00363942" w:rsidRPr="00225289" w:rsidRDefault="00363942" w:rsidP="00363942">
            <w:pPr>
              <w:ind w:left="34"/>
              <w:rPr>
                <w:rFonts w:ascii="Verdana" w:hAnsi="Verdana"/>
                <w:sz w:val="24"/>
                <w:szCs w:val="24"/>
              </w:rPr>
            </w:pPr>
            <w:r w:rsidRPr="00225289">
              <w:rPr>
                <w:rFonts w:ascii="Verdana" w:hAnsi="Verdana"/>
                <w:sz w:val="24"/>
                <w:szCs w:val="24"/>
              </w:rPr>
              <w:t>Presidency Higher Secondary School Campus,</w:t>
            </w:r>
          </w:p>
          <w:p w:rsidR="00363942" w:rsidRPr="00225289" w:rsidRDefault="00363942" w:rsidP="00363942">
            <w:pPr>
              <w:ind w:left="34"/>
              <w:rPr>
                <w:rFonts w:ascii="Verdana" w:hAnsi="Verdana"/>
                <w:sz w:val="24"/>
                <w:szCs w:val="24"/>
              </w:rPr>
            </w:pPr>
            <w:r w:rsidRPr="00225289">
              <w:rPr>
                <w:rFonts w:ascii="Verdana" w:hAnsi="Verdana"/>
                <w:sz w:val="24"/>
                <w:szCs w:val="24"/>
              </w:rPr>
              <w:t xml:space="preserve">Gengureddy Road, </w:t>
            </w:r>
          </w:p>
          <w:p w:rsidR="00363942" w:rsidRDefault="00363942" w:rsidP="00363942">
            <w:pPr>
              <w:ind w:left="34"/>
              <w:rPr>
                <w:rFonts w:ascii="Verdana" w:hAnsi="Verdana"/>
                <w:sz w:val="24"/>
                <w:szCs w:val="24"/>
              </w:rPr>
            </w:pPr>
            <w:r w:rsidRPr="00225289">
              <w:rPr>
                <w:rFonts w:ascii="Verdana" w:hAnsi="Verdana"/>
                <w:sz w:val="24"/>
                <w:szCs w:val="24"/>
              </w:rPr>
              <w:t xml:space="preserve">Near F2 Police Station, </w:t>
            </w:r>
          </w:p>
          <w:p w:rsidR="00363942" w:rsidRDefault="00363942" w:rsidP="00363942">
            <w:pPr>
              <w:ind w:left="34"/>
              <w:rPr>
                <w:rFonts w:ascii="Verdana" w:hAnsi="Verdana"/>
                <w:sz w:val="24"/>
                <w:szCs w:val="24"/>
              </w:rPr>
            </w:pPr>
            <w:r w:rsidRPr="00225289">
              <w:rPr>
                <w:rFonts w:ascii="Verdana" w:hAnsi="Verdana"/>
                <w:sz w:val="24"/>
                <w:szCs w:val="24"/>
              </w:rPr>
              <w:t xml:space="preserve">Egmore, Chennai – 600 008. </w:t>
            </w:r>
          </w:p>
          <w:p w:rsidR="00540BA9" w:rsidRPr="00EC6E54" w:rsidRDefault="00540BA9" w:rsidP="00EC6E54">
            <w:pPr>
              <w:ind w:right="-203" w:hanging="631"/>
              <w:rPr>
                <w:rFonts w:ascii="Verdana" w:hAnsi="Verdana"/>
              </w:rPr>
            </w:pPr>
          </w:p>
        </w:tc>
      </w:tr>
    </w:tbl>
    <w:p w:rsidR="009966FF" w:rsidRDefault="009966FF" w:rsidP="009966FF">
      <w:pPr>
        <w:ind w:left="284" w:right="-36"/>
        <w:jc w:val="center"/>
        <w:rPr>
          <w:rFonts w:ascii="Verdana" w:hAnsi="Verdana"/>
          <w:b/>
          <w:bCs/>
          <w:color w:val="000000" w:themeColor="text1"/>
          <w:sz w:val="24"/>
          <w:szCs w:val="24"/>
          <w:u w:val="single"/>
        </w:rPr>
      </w:pPr>
      <w:r w:rsidRPr="005C624C">
        <w:rPr>
          <w:rFonts w:ascii="Verdana" w:hAnsi="Verdana"/>
          <w:b/>
          <w:bCs/>
          <w:color w:val="000000" w:themeColor="text1"/>
          <w:sz w:val="24"/>
          <w:szCs w:val="24"/>
          <w:u w:val="single"/>
        </w:rPr>
        <w:t>Letter No.</w:t>
      </w:r>
      <w:r>
        <w:rPr>
          <w:rFonts w:ascii="Verdana" w:hAnsi="Verdana"/>
          <w:b/>
          <w:bCs/>
          <w:color w:val="000000" w:themeColor="text1"/>
          <w:sz w:val="24"/>
          <w:szCs w:val="24"/>
          <w:u w:val="single"/>
        </w:rPr>
        <w:t>1239</w:t>
      </w:r>
      <w:r>
        <w:rPr>
          <w:rFonts w:ascii="Verdana" w:hAnsi="Verdana"/>
          <w:b/>
          <w:color w:val="000000" w:themeColor="text1"/>
          <w:sz w:val="24"/>
          <w:szCs w:val="24"/>
          <w:u w:val="single"/>
        </w:rPr>
        <w:t>/ID-B1</w:t>
      </w:r>
      <w:r w:rsidRPr="005C624C">
        <w:rPr>
          <w:rFonts w:ascii="Verdana" w:hAnsi="Verdana"/>
          <w:b/>
          <w:color w:val="000000" w:themeColor="text1"/>
          <w:sz w:val="24"/>
          <w:szCs w:val="24"/>
          <w:u w:val="single"/>
        </w:rPr>
        <w:t>/202</w:t>
      </w:r>
      <w:r>
        <w:rPr>
          <w:rFonts w:ascii="Verdana" w:hAnsi="Verdana"/>
          <w:b/>
          <w:color w:val="000000" w:themeColor="text1"/>
          <w:sz w:val="24"/>
          <w:szCs w:val="24"/>
          <w:u w:val="single"/>
        </w:rPr>
        <w:t>4</w:t>
      </w:r>
      <w:r>
        <w:rPr>
          <w:rFonts w:ascii="Verdana" w:hAnsi="Verdana"/>
          <w:b/>
          <w:bCs/>
          <w:color w:val="000000" w:themeColor="text1"/>
          <w:sz w:val="24"/>
          <w:szCs w:val="24"/>
          <w:u w:val="single"/>
        </w:rPr>
        <w:t>, dated</w:t>
      </w:r>
      <w:r w:rsidR="00295478">
        <w:rPr>
          <w:rFonts w:ascii="Verdana" w:hAnsi="Verdana"/>
          <w:b/>
          <w:bCs/>
          <w:color w:val="000000" w:themeColor="text1"/>
          <w:sz w:val="24"/>
          <w:szCs w:val="24"/>
          <w:u w:val="single"/>
        </w:rPr>
        <w:t xml:space="preserve"> 06</w:t>
      </w:r>
      <w:r w:rsidRPr="005C624C">
        <w:rPr>
          <w:rFonts w:ascii="Verdana" w:hAnsi="Verdana"/>
          <w:b/>
          <w:bCs/>
          <w:color w:val="000000" w:themeColor="text1"/>
          <w:sz w:val="24"/>
          <w:szCs w:val="24"/>
          <w:u w:val="single"/>
        </w:rPr>
        <w:t>.</w:t>
      </w:r>
      <w:r>
        <w:rPr>
          <w:rFonts w:ascii="Verdana" w:hAnsi="Verdana"/>
          <w:b/>
          <w:bCs/>
          <w:color w:val="000000" w:themeColor="text1"/>
          <w:sz w:val="24"/>
          <w:szCs w:val="24"/>
          <w:u w:val="single"/>
        </w:rPr>
        <w:t>08.2024</w:t>
      </w:r>
    </w:p>
    <w:p w:rsidR="00CB3CB1" w:rsidRDefault="00CB3CB1" w:rsidP="00374862">
      <w:pPr>
        <w:spacing w:after="0"/>
        <w:ind w:right="-36"/>
        <w:jc w:val="both"/>
        <w:rPr>
          <w:rFonts w:ascii="Verdana" w:hAnsi="Verdana"/>
          <w:color w:val="000000" w:themeColor="text1"/>
          <w:sz w:val="24"/>
          <w:szCs w:val="24"/>
        </w:rPr>
      </w:pPr>
      <w:r w:rsidRPr="005C624C">
        <w:rPr>
          <w:rFonts w:ascii="Verdana" w:hAnsi="Verdana"/>
          <w:color w:val="000000" w:themeColor="text1"/>
          <w:sz w:val="24"/>
          <w:szCs w:val="24"/>
        </w:rPr>
        <w:t>Sir/Madam,</w:t>
      </w:r>
    </w:p>
    <w:p w:rsidR="00374862" w:rsidRPr="0044755C" w:rsidRDefault="00374862" w:rsidP="00374862">
      <w:pPr>
        <w:spacing w:after="0"/>
        <w:ind w:right="-36"/>
        <w:jc w:val="both"/>
        <w:rPr>
          <w:rFonts w:ascii="Verdana" w:hAnsi="Verdana"/>
          <w:color w:val="000000" w:themeColor="text1"/>
          <w:sz w:val="14"/>
          <w:szCs w:val="24"/>
        </w:rPr>
      </w:pP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6804"/>
      </w:tblGrid>
      <w:tr w:rsidR="00CB3CB1" w:rsidRPr="005C624C" w:rsidTr="00AB2FC8">
        <w:trPr>
          <w:trHeight w:val="895"/>
        </w:trPr>
        <w:tc>
          <w:tcPr>
            <w:tcW w:w="851" w:type="dxa"/>
          </w:tcPr>
          <w:p w:rsidR="00CB3CB1" w:rsidRPr="00AB2FC8" w:rsidRDefault="00CB3CB1" w:rsidP="00C54982">
            <w:pPr>
              <w:ind w:left="0" w:right="-36"/>
              <w:rPr>
                <w:rFonts w:ascii="Verdana" w:hAnsi="Verdana"/>
                <w:b/>
                <w:color w:val="000000" w:themeColor="text1"/>
                <w:sz w:val="24"/>
                <w:szCs w:val="24"/>
              </w:rPr>
            </w:pPr>
            <w:r w:rsidRPr="00AB2FC8">
              <w:rPr>
                <w:rFonts w:ascii="Verdana" w:hAnsi="Verdana"/>
                <w:b/>
                <w:color w:val="000000" w:themeColor="text1"/>
                <w:sz w:val="24"/>
                <w:szCs w:val="24"/>
              </w:rPr>
              <w:t xml:space="preserve">Sub: </w:t>
            </w:r>
          </w:p>
        </w:tc>
        <w:tc>
          <w:tcPr>
            <w:tcW w:w="6804" w:type="dxa"/>
          </w:tcPr>
          <w:p w:rsidR="00BF54F7" w:rsidRDefault="00B23507" w:rsidP="00BF54F7">
            <w:pPr>
              <w:ind w:left="0" w:right="-36"/>
              <w:rPr>
                <w:rFonts w:ascii="Verdana" w:hAnsi="Verdana"/>
                <w:color w:val="000000" w:themeColor="text1"/>
                <w:sz w:val="24"/>
                <w:szCs w:val="24"/>
              </w:rPr>
            </w:pPr>
            <w:r w:rsidRPr="005C624C">
              <w:rPr>
                <w:rFonts w:ascii="Verdana" w:hAnsi="Verdana"/>
                <w:color w:val="000000" w:themeColor="text1"/>
                <w:sz w:val="24"/>
                <w:szCs w:val="24"/>
              </w:rPr>
              <w:t xml:space="preserve">TNPSC - Examinations - </w:t>
            </w:r>
            <w:r w:rsidRPr="00D55247">
              <w:rPr>
                <w:rFonts w:ascii="Verdana" w:hAnsi="Verdana"/>
                <w:b/>
                <w:color w:val="000000" w:themeColor="text1"/>
                <w:sz w:val="24"/>
                <w:szCs w:val="24"/>
              </w:rPr>
              <w:t xml:space="preserve">Combined </w:t>
            </w:r>
            <w:r>
              <w:rPr>
                <w:rFonts w:ascii="Verdana" w:hAnsi="Verdana"/>
                <w:b/>
                <w:color w:val="000000" w:themeColor="text1"/>
                <w:sz w:val="24"/>
                <w:szCs w:val="24"/>
              </w:rPr>
              <w:t>Civil Services Examination-II</w:t>
            </w:r>
            <w:r w:rsidRPr="00D55247">
              <w:rPr>
                <w:rFonts w:ascii="Verdana" w:hAnsi="Verdana"/>
                <w:b/>
                <w:color w:val="000000" w:themeColor="text1"/>
                <w:sz w:val="24"/>
                <w:szCs w:val="24"/>
              </w:rPr>
              <w:t xml:space="preserve"> (Group</w:t>
            </w:r>
            <w:r>
              <w:rPr>
                <w:rFonts w:ascii="Verdana" w:hAnsi="Verdana"/>
                <w:b/>
                <w:color w:val="000000" w:themeColor="text1"/>
                <w:sz w:val="24"/>
                <w:szCs w:val="24"/>
              </w:rPr>
              <w:t xml:space="preserve"> II &amp; II A Services -Preliminary Examination</w:t>
            </w:r>
            <w:r w:rsidRPr="00D55247">
              <w:rPr>
                <w:rFonts w:ascii="Verdana" w:hAnsi="Verdana"/>
                <w:b/>
                <w:color w:val="000000" w:themeColor="text1"/>
                <w:sz w:val="24"/>
                <w:szCs w:val="24"/>
              </w:rPr>
              <w:t>) t</w:t>
            </w:r>
            <w:r w:rsidRPr="00D55247">
              <w:rPr>
                <w:rFonts w:ascii="Verdana" w:hAnsi="Verdana"/>
                <w:b/>
                <w:sz w:val="24"/>
                <w:szCs w:val="24"/>
              </w:rPr>
              <w:t>o be held on</w:t>
            </w:r>
            <w:r>
              <w:rPr>
                <w:rFonts w:ascii="Verdana" w:hAnsi="Verdana"/>
                <w:b/>
                <w:sz w:val="24"/>
                <w:szCs w:val="24"/>
              </w:rPr>
              <w:t xml:space="preserve"> 14.09.2024 F.N only</w:t>
            </w:r>
            <w:r w:rsidRPr="00B040D4">
              <w:rPr>
                <w:rFonts w:ascii="Verdana" w:hAnsi="Verdana"/>
                <w:b/>
                <w:color w:val="000000" w:themeColor="text1"/>
                <w:sz w:val="24"/>
                <w:szCs w:val="24"/>
              </w:rPr>
              <w:t xml:space="preserve"> </w:t>
            </w:r>
            <w:r w:rsidR="00CB3CB1" w:rsidRPr="005C624C">
              <w:rPr>
                <w:rFonts w:ascii="Verdana" w:hAnsi="Verdana"/>
                <w:b/>
                <w:color w:val="000000" w:themeColor="text1"/>
                <w:sz w:val="24"/>
                <w:szCs w:val="24"/>
              </w:rPr>
              <w:t xml:space="preserve">- </w:t>
            </w:r>
            <w:r w:rsidR="00CB3CB1" w:rsidRPr="005C624C">
              <w:rPr>
                <w:rFonts w:ascii="Verdana" w:hAnsi="Verdana"/>
                <w:color w:val="000000" w:themeColor="text1"/>
                <w:sz w:val="24"/>
                <w:szCs w:val="24"/>
              </w:rPr>
              <w:t>F</w:t>
            </w:r>
            <w:r w:rsidR="004C3D9C">
              <w:rPr>
                <w:rFonts w:ascii="Verdana" w:hAnsi="Verdana"/>
                <w:color w:val="000000" w:themeColor="text1"/>
                <w:sz w:val="24"/>
                <w:szCs w:val="24"/>
              </w:rPr>
              <w:t>orwarding of Chief Invigilators</w:t>
            </w:r>
            <w:r w:rsidR="00597126">
              <w:rPr>
                <w:rFonts w:ascii="Verdana" w:hAnsi="Verdana"/>
                <w:color w:val="000000" w:themeColor="text1"/>
                <w:sz w:val="24"/>
                <w:szCs w:val="24"/>
                <w:lang w:val="en-IN"/>
              </w:rPr>
              <w:t>’</w:t>
            </w:r>
            <w:r w:rsidR="00CB3CB1" w:rsidRPr="005C624C">
              <w:rPr>
                <w:rFonts w:ascii="Verdana" w:hAnsi="Verdana"/>
                <w:color w:val="000000" w:themeColor="text1"/>
                <w:sz w:val="24"/>
                <w:szCs w:val="24"/>
              </w:rPr>
              <w:t xml:space="preserve"> Appointment orders, etc. </w:t>
            </w:r>
            <w:r w:rsidR="00674715">
              <w:rPr>
                <w:rFonts w:ascii="Verdana" w:hAnsi="Verdana"/>
                <w:color w:val="000000" w:themeColor="text1"/>
                <w:sz w:val="24"/>
                <w:szCs w:val="24"/>
              </w:rPr>
              <w:t>–</w:t>
            </w:r>
            <w:r w:rsidR="00CB3CB1" w:rsidRPr="005C624C">
              <w:rPr>
                <w:rFonts w:ascii="Verdana" w:hAnsi="Verdana"/>
                <w:color w:val="000000" w:themeColor="text1"/>
                <w:sz w:val="24"/>
                <w:szCs w:val="24"/>
              </w:rPr>
              <w:t xml:space="preserve"> Regarding</w:t>
            </w:r>
            <w:r w:rsidR="00674715">
              <w:rPr>
                <w:rFonts w:ascii="Verdana" w:hAnsi="Verdana"/>
                <w:color w:val="000000" w:themeColor="text1"/>
                <w:sz w:val="24"/>
                <w:szCs w:val="24"/>
              </w:rPr>
              <w:t>.</w:t>
            </w:r>
          </w:p>
          <w:p w:rsidR="00CB3CB1" w:rsidRPr="0044755C" w:rsidRDefault="00CB3CB1" w:rsidP="00BF54F7">
            <w:pPr>
              <w:ind w:left="0" w:right="-36"/>
              <w:rPr>
                <w:rFonts w:ascii="Verdana" w:hAnsi="Verdana"/>
                <w:color w:val="000000" w:themeColor="text1"/>
                <w:sz w:val="16"/>
                <w:szCs w:val="24"/>
              </w:rPr>
            </w:pPr>
            <w:r w:rsidRPr="005C624C">
              <w:rPr>
                <w:rFonts w:ascii="Verdana" w:hAnsi="Verdana"/>
                <w:color w:val="000000" w:themeColor="text1"/>
                <w:sz w:val="24"/>
                <w:szCs w:val="24"/>
              </w:rPr>
              <w:t xml:space="preserve"> </w:t>
            </w:r>
          </w:p>
        </w:tc>
      </w:tr>
      <w:tr w:rsidR="00CB3CB1" w:rsidRPr="005C624C" w:rsidTr="00AB2FC8">
        <w:trPr>
          <w:trHeight w:val="509"/>
        </w:trPr>
        <w:tc>
          <w:tcPr>
            <w:tcW w:w="851" w:type="dxa"/>
          </w:tcPr>
          <w:p w:rsidR="00CB3CB1" w:rsidRPr="00AB2FC8" w:rsidRDefault="00CB3CB1" w:rsidP="00C54982">
            <w:pPr>
              <w:ind w:left="0" w:right="-36"/>
              <w:jc w:val="left"/>
              <w:rPr>
                <w:rFonts w:ascii="Verdana" w:hAnsi="Verdana"/>
                <w:b/>
                <w:color w:val="000000" w:themeColor="text1"/>
                <w:sz w:val="24"/>
                <w:szCs w:val="24"/>
              </w:rPr>
            </w:pPr>
            <w:r w:rsidRPr="00AB2FC8">
              <w:rPr>
                <w:rFonts w:ascii="Verdana" w:hAnsi="Verdana"/>
                <w:b/>
                <w:color w:val="000000" w:themeColor="text1"/>
                <w:sz w:val="24"/>
                <w:szCs w:val="24"/>
              </w:rPr>
              <w:t>Ref:</w:t>
            </w:r>
          </w:p>
        </w:tc>
        <w:tc>
          <w:tcPr>
            <w:tcW w:w="6804" w:type="dxa"/>
          </w:tcPr>
          <w:p w:rsidR="00BF54F7" w:rsidRPr="00BF54F7" w:rsidRDefault="005A2CB9" w:rsidP="00BF54F7">
            <w:pPr>
              <w:ind w:left="0"/>
              <w:rPr>
                <w:rFonts w:ascii="Verdana" w:hAnsi="Verdana"/>
                <w:sz w:val="24"/>
                <w:szCs w:val="24"/>
              </w:rPr>
            </w:pPr>
            <w:r w:rsidRPr="00D71283">
              <w:rPr>
                <w:rFonts w:ascii="Verdana" w:hAnsi="Verdana"/>
                <w:color w:val="000000" w:themeColor="text1"/>
                <w:sz w:val="24"/>
                <w:szCs w:val="24"/>
              </w:rPr>
              <w:t>Commission’s Letter No.1239/ID-B</w:t>
            </w:r>
            <w:r w:rsidRPr="00D71283">
              <w:rPr>
                <w:rFonts w:ascii="Verdana" w:hAnsi="Verdana"/>
                <w:color w:val="000000" w:themeColor="text1"/>
                <w:sz w:val="24"/>
                <w:szCs w:val="24"/>
                <w:lang w:val="en-IN"/>
              </w:rPr>
              <w:t>1/</w:t>
            </w:r>
            <w:r w:rsidRPr="00D71283">
              <w:rPr>
                <w:rFonts w:ascii="Verdana" w:hAnsi="Verdana"/>
                <w:color w:val="000000" w:themeColor="text1"/>
                <w:sz w:val="24"/>
                <w:szCs w:val="24"/>
              </w:rPr>
              <w:t>2024, dated  03.07.2024.</w:t>
            </w:r>
          </w:p>
        </w:tc>
      </w:tr>
    </w:tbl>
    <w:p w:rsidR="00CB3CB1" w:rsidRPr="005C624C" w:rsidRDefault="00CB3CB1" w:rsidP="00BF54F7">
      <w:pPr>
        <w:spacing w:after="0"/>
        <w:ind w:firstLine="720"/>
        <w:jc w:val="center"/>
        <w:rPr>
          <w:rFonts w:ascii="Verdana" w:hAnsi="Verdana"/>
          <w:color w:val="000000" w:themeColor="text1"/>
          <w:sz w:val="24"/>
          <w:szCs w:val="24"/>
        </w:rPr>
      </w:pPr>
      <w:r w:rsidRPr="005C624C">
        <w:rPr>
          <w:rFonts w:ascii="Verdana" w:hAnsi="Verdana"/>
          <w:color w:val="000000" w:themeColor="text1"/>
          <w:sz w:val="24"/>
          <w:szCs w:val="24"/>
        </w:rPr>
        <w:t>*****</w:t>
      </w:r>
    </w:p>
    <w:p w:rsidR="00CB3CB1" w:rsidRPr="006B51C1" w:rsidRDefault="00CB3CB1" w:rsidP="006E1357">
      <w:pPr>
        <w:spacing w:after="0"/>
        <w:ind w:firstLine="720"/>
        <w:jc w:val="both"/>
        <w:rPr>
          <w:rFonts w:ascii="Verdana" w:hAnsi="Verdana"/>
          <w:color w:val="000000" w:themeColor="text1"/>
          <w:sz w:val="24"/>
          <w:szCs w:val="24"/>
          <w:lang w:val="en-US"/>
        </w:rPr>
      </w:pPr>
      <w:r w:rsidRPr="005C624C">
        <w:rPr>
          <w:rFonts w:ascii="Verdana" w:hAnsi="Verdana"/>
          <w:color w:val="000000" w:themeColor="text1"/>
          <w:sz w:val="24"/>
          <w:szCs w:val="24"/>
        </w:rPr>
        <w:t>In continuation of the Commission’s letter cited, I am directed to</w:t>
      </w:r>
      <w:r w:rsidR="00A71E76">
        <w:rPr>
          <w:rFonts w:ascii="Verdana" w:hAnsi="Verdana"/>
          <w:color w:val="000000" w:themeColor="text1"/>
          <w:sz w:val="24"/>
          <w:szCs w:val="24"/>
        </w:rPr>
        <w:t xml:space="preserve"> say that </w:t>
      </w:r>
      <w:r w:rsidR="005664A1">
        <w:rPr>
          <w:rFonts w:ascii="Verdana" w:hAnsi="Verdana"/>
          <w:color w:val="000000" w:themeColor="text1"/>
          <w:sz w:val="24"/>
          <w:szCs w:val="24"/>
        </w:rPr>
        <w:t xml:space="preserve">the Examination for the posts included in </w:t>
      </w:r>
      <w:r w:rsidR="001C2C23" w:rsidRPr="00D55247">
        <w:rPr>
          <w:rFonts w:ascii="Verdana" w:hAnsi="Verdana"/>
          <w:b/>
          <w:color w:val="000000" w:themeColor="text1"/>
          <w:sz w:val="24"/>
          <w:szCs w:val="24"/>
        </w:rPr>
        <w:t xml:space="preserve">Combined </w:t>
      </w:r>
      <w:r w:rsidR="001C2C23">
        <w:rPr>
          <w:rFonts w:ascii="Verdana" w:hAnsi="Verdana"/>
          <w:b/>
          <w:color w:val="000000" w:themeColor="text1"/>
          <w:sz w:val="24"/>
          <w:szCs w:val="24"/>
        </w:rPr>
        <w:t>Civil Services Examination-II</w:t>
      </w:r>
      <w:r w:rsidR="001C2C23" w:rsidRPr="00D55247">
        <w:rPr>
          <w:rFonts w:ascii="Verdana" w:hAnsi="Verdana"/>
          <w:b/>
          <w:color w:val="000000" w:themeColor="text1"/>
          <w:sz w:val="24"/>
          <w:szCs w:val="24"/>
        </w:rPr>
        <w:t xml:space="preserve"> (Group</w:t>
      </w:r>
      <w:r w:rsidR="001C2C23">
        <w:rPr>
          <w:rFonts w:ascii="Verdana" w:hAnsi="Verdana"/>
          <w:b/>
          <w:color w:val="000000" w:themeColor="text1"/>
          <w:sz w:val="24"/>
          <w:szCs w:val="24"/>
        </w:rPr>
        <w:t xml:space="preserve"> II &amp; II A Services -Preliminary Examination</w:t>
      </w:r>
      <w:r w:rsidR="001C2C23" w:rsidRPr="00D55247">
        <w:rPr>
          <w:rFonts w:ascii="Verdana" w:hAnsi="Verdana"/>
          <w:b/>
          <w:color w:val="000000" w:themeColor="text1"/>
          <w:sz w:val="24"/>
          <w:szCs w:val="24"/>
        </w:rPr>
        <w:t>) t</w:t>
      </w:r>
      <w:r w:rsidR="001C2C23" w:rsidRPr="00D55247">
        <w:rPr>
          <w:rFonts w:ascii="Verdana" w:hAnsi="Verdana"/>
          <w:b/>
          <w:sz w:val="24"/>
          <w:szCs w:val="24"/>
        </w:rPr>
        <w:t>o be held on</w:t>
      </w:r>
      <w:r w:rsidR="001C2C23">
        <w:rPr>
          <w:rFonts w:ascii="Verdana" w:hAnsi="Verdana"/>
          <w:b/>
          <w:sz w:val="24"/>
          <w:szCs w:val="24"/>
        </w:rPr>
        <w:t xml:space="preserve"> 14.09.2024 F.N only</w:t>
      </w:r>
      <w:r w:rsidR="005664A1" w:rsidRPr="00B040D4">
        <w:rPr>
          <w:rFonts w:ascii="Verdana" w:hAnsi="Verdana"/>
          <w:color w:val="000000"/>
          <w:sz w:val="24"/>
          <w:szCs w:val="24"/>
        </w:rPr>
        <w:t xml:space="preserve"> </w:t>
      </w:r>
      <w:r w:rsidRPr="005C624C">
        <w:rPr>
          <w:rFonts w:ascii="Verdana" w:hAnsi="Verdana"/>
          <w:color w:val="000000" w:themeColor="text1"/>
          <w:sz w:val="24"/>
          <w:szCs w:val="24"/>
        </w:rPr>
        <w:t xml:space="preserve">at </w:t>
      </w:r>
      <w:r w:rsidR="005664A1">
        <w:rPr>
          <w:rFonts w:ascii="Verdana" w:hAnsi="Verdana"/>
          <w:color w:val="000000" w:themeColor="text1"/>
          <w:sz w:val="24"/>
          <w:szCs w:val="24"/>
        </w:rPr>
        <w:t xml:space="preserve">38 Districts of Tamil Nadu including </w:t>
      </w:r>
      <w:r w:rsidR="00A71E76">
        <w:rPr>
          <w:rFonts w:ascii="Verdana" w:hAnsi="Verdana"/>
          <w:color w:val="000000" w:themeColor="text1"/>
          <w:sz w:val="24"/>
          <w:szCs w:val="24"/>
        </w:rPr>
        <w:t>Chennai</w:t>
      </w:r>
      <w:r w:rsidRPr="005C624C">
        <w:rPr>
          <w:rFonts w:ascii="Verdana" w:hAnsi="Verdana"/>
          <w:color w:val="000000" w:themeColor="text1"/>
          <w:sz w:val="24"/>
          <w:szCs w:val="24"/>
        </w:rPr>
        <w:t xml:space="preserve"> District. </w:t>
      </w:r>
    </w:p>
    <w:p w:rsidR="00C167CD" w:rsidRDefault="00082563" w:rsidP="006E1357">
      <w:pPr>
        <w:tabs>
          <w:tab w:val="left" w:pos="2520"/>
        </w:tabs>
        <w:spacing w:before="120"/>
        <w:ind w:firstLine="720"/>
        <w:jc w:val="both"/>
        <w:rPr>
          <w:rFonts w:ascii="Verdana" w:hAnsi="Verdana"/>
          <w:color w:val="000000" w:themeColor="text1"/>
          <w:sz w:val="24"/>
          <w:szCs w:val="24"/>
        </w:rPr>
      </w:pPr>
      <w:r>
        <w:rPr>
          <w:rFonts w:ascii="Verdana" w:hAnsi="Verdana"/>
          <w:color w:val="000000" w:themeColor="text1"/>
          <w:sz w:val="24"/>
          <w:szCs w:val="24"/>
        </w:rPr>
        <w:t>2</w:t>
      </w:r>
      <w:r w:rsidR="00D70921">
        <w:rPr>
          <w:rFonts w:ascii="Verdana" w:hAnsi="Verdana"/>
          <w:color w:val="000000" w:themeColor="text1"/>
          <w:sz w:val="24"/>
          <w:szCs w:val="24"/>
        </w:rPr>
        <w:t xml:space="preserve">. </w:t>
      </w:r>
      <w:r w:rsidR="00C167CD">
        <w:rPr>
          <w:rFonts w:ascii="Verdana" w:hAnsi="Verdana"/>
          <w:color w:val="000000" w:themeColor="text1"/>
          <w:sz w:val="24"/>
          <w:szCs w:val="24"/>
        </w:rPr>
        <w:t>Some of the school and inst</w:t>
      </w:r>
      <w:r w:rsidR="006F0856">
        <w:rPr>
          <w:rFonts w:ascii="Verdana" w:hAnsi="Verdana"/>
          <w:color w:val="000000" w:themeColor="text1"/>
          <w:sz w:val="24"/>
          <w:szCs w:val="24"/>
        </w:rPr>
        <w:t>itutes</w:t>
      </w:r>
      <w:r w:rsidR="00C167CD">
        <w:rPr>
          <w:rFonts w:ascii="Verdana" w:hAnsi="Verdana"/>
          <w:color w:val="000000" w:themeColor="text1"/>
          <w:sz w:val="24"/>
          <w:szCs w:val="24"/>
        </w:rPr>
        <w:t xml:space="preserve"> may conduct examination for the first time, therefore, it shall be ensured that the class rooms are clean and tidy with </w:t>
      </w:r>
      <w:r w:rsidR="00C167CD">
        <w:rPr>
          <w:rFonts w:ascii="Verdana" w:hAnsi="Verdana"/>
          <w:b/>
          <w:color w:val="000000" w:themeColor="text1"/>
          <w:sz w:val="24"/>
          <w:szCs w:val="24"/>
        </w:rPr>
        <w:t xml:space="preserve">proper furniture, adequate lighting, </w:t>
      </w:r>
      <w:r w:rsidR="00C167CD">
        <w:rPr>
          <w:rFonts w:ascii="Verdana" w:hAnsi="Verdana"/>
          <w:color w:val="000000" w:themeColor="text1"/>
          <w:sz w:val="24"/>
          <w:szCs w:val="24"/>
        </w:rPr>
        <w:t>fans, ventilation, adequate drinking water and sanitation facilities. Small Size benches meant for primary school children and sitting of the floor without benches shall be strictly avoided.</w:t>
      </w:r>
    </w:p>
    <w:p w:rsidR="00453DBD" w:rsidRDefault="00453DBD" w:rsidP="006E1357">
      <w:pPr>
        <w:tabs>
          <w:tab w:val="left" w:pos="2520"/>
        </w:tabs>
        <w:spacing w:before="120"/>
        <w:ind w:firstLine="720"/>
        <w:jc w:val="both"/>
        <w:rPr>
          <w:rFonts w:ascii="Verdana" w:hAnsi="Verdana"/>
          <w:color w:val="000000" w:themeColor="text1"/>
          <w:sz w:val="24"/>
          <w:szCs w:val="24"/>
        </w:rPr>
      </w:pPr>
    </w:p>
    <w:p w:rsidR="004C3D9C" w:rsidRDefault="00082563" w:rsidP="006E1357">
      <w:pPr>
        <w:tabs>
          <w:tab w:val="left" w:pos="2520"/>
        </w:tabs>
        <w:spacing w:before="120"/>
        <w:ind w:firstLine="720"/>
        <w:jc w:val="both"/>
        <w:rPr>
          <w:rFonts w:ascii="Verdana" w:hAnsi="Verdana"/>
          <w:color w:val="000000" w:themeColor="text1"/>
          <w:sz w:val="24"/>
          <w:szCs w:val="24"/>
        </w:rPr>
      </w:pPr>
      <w:r>
        <w:rPr>
          <w:rFonts w:ascii="Verdana" w:hAnsi="Verdana"/>
          <w:color w:val="000000" w:themeColor="text1"/>
          <w:sz w:val="24"/>
          <w:szCs w:val="24"/>
        </w:rPr>
        <w:t>3</w:t>
      </w:r>
      <w:r w:rsidR="00CB3CB1" w:rsidRPr="005664A1">
        <w:rPr>
          <w:rFonts w:ascii="Verdana" w:hAnsi="Verdana"/>
          <w:color w:val="000000" w:themeColor="text1"/>
          <w:sz w:val="24"/>
          <w:szCs w:val="24"/>
        </w:rPr>
        <w:t xml:space="preserve">. I am to </w:t>
      </w:r>
      <w:r w:rsidR="00D74197">
        <w:rPr>
          <w:rFonts w:ascii="Verdana" w:hAnsi="Verdana"/>
          <w:color w:val="000000" w:themeColor="text1"/>
          <w:sz w:val="24"/>
          <w:szCs w:val="24"/>
        </w:rPr>
        <w:t>say</w:t>
      </w:r>
      <w:r w:rsidR="00CB3CB1" w:rsidRPr="005664A1">
        <w:rPr>
          <w:rFonts w:ascii="Verdana" w:hAnsi="Verdana"/>
          <w:color w:val="000000" w:themeColor="text1"/>
          <w:sz w:val="24"/>
          <w:szCs w:val="24"/>
        </w:rPr>
        <w:t xml:space="preserve"> that teaching staff alone shall be appointed as Invigilators for the conduct of TNPSC Examinations and the non teaching staff like Office Assistants, Attenders, Lab Attenders and persons not related to the institutions should not be appointed as invigilators.</w:t>
      </w:r>
    </w:p>
    <w:p w:rsidR="006B1635" w:rsidRDefault="00082563" w:rsidP="006E1357">
      <w:pPr>
        <w:tabs>
          <w:tab w:val="left" w:pos="2520"/>
        </w:tabs>
        <w:spacing w:before="120"/>
        <w:ind w:firstLine="720"/>
        <w:jc w:val="both"/>
        <w:rPr>
          <w:rFonts w:ascii="Verdana" w:hAnsi="Verdana"/>
          <w:color w:val="000000" w:themeColor="text1"/>
          <w:sz w:val="24"/>
          <w:szCs w:val="24"/>
        </w:rPr>
      </w:pPr>
      <w:r>
        <w:rPr>
          <w:rFonts w:ascii="Verdana" w:hAnsi="Verdana"/>
          <w:color w:val="000000" w:themeColor="text1"/>
          <w:sz w:val="24"/>
          <w:szCs w:val="24"/>
        </w:rPr>
        <w:t>4</w:t>
      </w:r>
      <w:r w:rsidR="006B1635">
        <w:rPr>
          <w:rFonts w:ascii="Verdana" w:hAnsi="Verdana"/>
          <w:color w:val="000000" w:themeColor="text1"/>
          <w:sz w:val="24"/>
          <w:szCs w:val="24"/>
        </w:rPr>
        <w:t>. In some of the Venues there is shortage of staff which will result in non-availability of invigilators. Chief Education</w:t>
      </w:r>
      <w:r w:rsidR="000339D3">
        <w:rPr>
          <w:rFonts w:ascii="Verdana" w:hAnsi="Verdana"/>
          <w:color w:val="000000" w:themeColor="text1"/>
          <w:sz w:val="24"/>
          <w:szCs w:val="24"/>
        </w:rPr>
        <w:t>al</w:t>
      </w:r>
      <w:r w:rsidR="006B1635">
        <w:rPr>
          <w:rFonts w:ascii="Verdana" w:hAnsi="Verdana"/>
          <w:color w:val="000000" w:themeColor="text1"/>
          <w:sz w:val="24"/>
          <w:szCs w:val="24"/>
        </w:rPr>
        <w:t xml:space="preserve"> Officer (CEO)</w:t>
      </w:r>
      <w:r w:rsidR="000C44BF">
        <w:rPr>
          <w:rFonts w:ascii="Verdana" w:hAnsi="Verdana"/>
          <w:color w:val="000000" w:themeColor="text1"/>
          <w:sz w:val="24"/>
          <w:szCs w:val="24"/>
        </w:rPr>
        <w:t xml:space="preserve"> / </w:t>
      </w:r>
      <w:r w:rsidR="000C44BF" w:rsidRPr="00225289">
        <w:rPr>
          <w:rFonts w:ascii="Verdana" w:hAnsi="Verdana"/>
          <w:sz w:val="24"/>
          <w:szCs w:val="24"/>
        </w:rPr>
        <w:t>Director of Collegiate Education</w:t>
      </w:r>
      <w:r w:rsidR="000C44BF">
        <w:rPr>
          <w:rFonts w:ascii="Verdana" w:hAnsi="Verdana"/>
          <w:color w:val="000000" w:themeColor="text1"/>
          <w:sz w:val="24"/>
          <w:szCs w:val="24"/>
        </w:rPr>
        <w:t xml:space="preserve"> / </w:t>
      </w:r>
      <w:r w:rsidR="000C44BF" w:rsidRPr="00225289">
        <w:rPr>
          <w:rFonts w:ascii="Verdana" w:hAnsi="Verdana"/>
          <w:sz w:val="24"/>
          <w:szCs w:val="24"/>
        </w:rPr>
        <w:t>Director of CBSE Schools</w:t>
      </w:r>
      <w:r w:rsidR="000C44BF">
        <w:rPr>
          <w:rFonts w:ascii="Verdana" w:hAnsi="Verdana"/>
          <w:sz w:val="24"/>
          <w:szCs w:val="24"/>
        </w:rPr>
        <w:t xml:space="preserve"> / </w:t>
      </w:r>
      <w:r w:rsidR="000C44BF" w:rsidRPr="00225289">
        <w:rPr>
          <w:rFonts w:ascii="Verdana" w:hAnsi="Verdana"/>
          <w:sz w:val="24"/>
          <w:szCs w:val="24"/>
        </w:rPr>
        <w:t>Director of Technical Education</w:t>
      </w:r>
      <w:r w:rsidR="006B1635">
        <w:rPr>
          <w:rFonts w:ascii="Verdana" w:hAnsi="Verdana"/>
          <w:color w:val="000000" w:themeColor="text1"/>
          <w:sz w:val="24"/>
          <w:szCs w:val="24"/>
        </w:rPr>
        <w:t xml:space="preserve"> </w:t>
      </w:r>
      <w:r w:rsidR="00D63E52">
        <w:rPr>
          <w:rFonts w:ascii="Verdana" w:hAnsi="Verdana"/>
          <w:color w:val="000000" w:themeColor="text1"/>
          <w:sz w:val="24"/>
          <w:szCs w:val="24"/>
        </w:rPr>
        <w:t>Chennai</w:t>
      </w:r>
      <w:r w:rsidR="006B1635">
        <w:rPr>
          <w:rFonts w:ascii="Verdana" w:hAnsi="Verdana"/>
          <w:color w:val="000000" w:themeColor="text1"/>
          <w:sz w:val="24"/>
          <w:szCs w:val="24"/>
        </w:rPr>
        <w:t xml:space="preserve"> </w:t>
      </w:r>
      <w:r w:rsidR="006F4032">
        <w:rPr>
          <w:rFonts w:ascii="Verdana" w:hAnsi="Verdana"/>
          <w:color w:val="000000" w:themeColor="text1"/>
          <w:sz w:val="24"/>
          <w:szCs w:val="24"/>
        </w:rPr>
        <w:t>are</w:t>
      </w:r>
      <w:r w:rsidR="006B1635">
        <w:rPr>
          <w:rFonts w:ascii="Verdana" w:hAnsi="Verdana"/>
          <w:color w:val="000000" w:themeColor="text1"/>
          <w:sz w:val="24"/>
          <w:szCs w:val="24"/>
        </w:rPr>
        <w:t xml:space="preserve"> instructed to provide necessary staff if need </w:t>
      </w:r>
      <w:r w:rsidR="00DD432E">
        <w:rPr>
          <w:rFonts w:ascii="Verdana" w:hAnsi="Verdana"/>
          <w:color w:val="000000" w:themeColor="text1"/>
          <w:sz w:val="24"/>
          <w:szCs w:val="24"/>
        </w:rPr>
        <w:t>arises and this aspects may be included well ahead of the day of the examination.</w:t>
      </w:r>
    </w:p>
    <w:p w:rsidR="005D314C" w:rsidRDefault="00082563" w:rsidP="006E1357">
      <w:pPr>
        <w:tabs>
          <w:tab w:val="left" w:pos="2520"/>
        </w:tabs>
        <w:spacing w:before="120"/>
        <w:ind w:firstLine="720"/>
        <w:jc w:val="both"/>
        <w:rPr>
          <w:rFonts w:ascii="Verdana" w:hAnsi="Verdana"/>
          <w:color w:val="000000" w:themeColor="text1"/>
          <w:sz w:val="24"/>
          <w:szCs w:val="24"/>
        </w:rPr>
      </w:pPr>
      <w:r>
        <w:rPr>
          <w:rFonts w:ascii="Verdana" w:hAnsi="Verdana"/>
          <w:color w:val="000000" w:themeColor="text1"/>
          <w:sz w:val="24"/>
          <w:szCs w:val="24"/>
        </w:rPr>
        <w:t>5</w:t>
      </w:r>
      <w:r w:rsidR="00E8098E">
        <w:rPr>
          <w:rFonts w:ascii="Verdana" w:hAnsi="Verdana"/>
          <w:color w:val="000000" w:themeColor="text1"/>
          <w:sz w:val="24"/>
          <w:szCs w:val="24"/>
        </w:rPr>
        <w:t xml:space="preserve">. In some Venues, mandatory condition of </w:t>
      </w:r>
      <w:r w:rsidR="00E8098E">
        <w:rPr>
          <w:rFonts w:ascii="Verdana" w:hAnsi="Verdana"/>
          <w:b/>
          <w:color w:val="000000" w:themeColor="text1"/>
          <w:sz w:val="24"/>
          <w:szCs w:val="24"/>
        </w:rPr>
        <w:t>“One Room Invigilator per 20 Candidates”</w:t>
      </w:r>
      <w:r w:rsidR="005C5993">
        <w:rPr>
          <w:rFonts w:ascii="Verdana" w:hAnsi="Verdana"/>
          <w:b/>
          <w:color w:val="000000" w:themeColor="text1"/>
          <w:sz w:val="24"/>
          <w:szCs w:val="24"/>
        </w:rPr>
        <w:t xml:space="preserve"> </w:t>
      </w:r>
      <w:r w:rsidR="005D314C">
        <w:rPr>
          <w:rFonts w:ascii="Verdana" w:hAnsi="Verdana"/>
          <w:color w:val="000000" w:themeColor="text1"/>
          <w:sz w:val="24"/>
          <w:szCs w:val="24"/>
        </w:rPr>
        <w:t xml:space="preserve">is being violated by C.Is when they utilise big size halls like </w:t>
      </w:r>
      <w:r w:rsidR="005D314C">
        <w:rPr>
          <w:rFonts w:ascii="Verdana" w:hAnsi="Verdana"/>
          <w:color w:val="000000" w:themeColor="text1"/>
          <w:sz w:val="24"/>
          <w:szCs w:val="24"/>
        </w:rPr>
        <w:lastRenderedPageBreak/>
        <w:t>Auditorium, Drawing Room etc., The C.Is shall be advised to foll</w:t>
      </w:r>
      <w:r w:rsidR="00F264CF">
        <w:rPr>
          <w:rFonts w:ascii="Verdana" w:hAnsi="Verdana"/>
          <w:color w:val="000000" w:themeColor="text1"/>
          <w:sz w:val="24"/>
          <w:szCs w:val="24"/>
        </w:rPr>
        <w:t>ow the instruction scrupulously regarding conduct of examination and also instruction given for videographer.</w:t>
      </w:r>
    </w:p>
    <w:p w:rsidR="003D4351" w:rsidRDefault="00082563" w:rsidP="006E1357">
      <w:pPr>
        <w:tabs>
          <w:tab w:val="left" w:pos="2520"/>
        </w:tabs>
        <w:spacing w:before="120"/>
        <w:ind w:firstLine="720"/>
        <w:jc w:val="both"/>
        <w:rPr>
          <w:rFonts w:ascii="Verdana" w:hAnsi="Verdana"/>
          <w:color w:val="000000" w:themeColor="text1"/>
          <w:sz w:val="24"/>
          <w:szCs w:val="24"/>
        </w:rPr>
      </w:pPr>
      <w:r>
        <w:rPr>
          <w:rFonts w:ascii="Verdana" w:hAnsi="Verdana"/>
          <w:color w:val="000000" w:themeColor="text1"/>
          <w:sz w:val="24"/>
          <w:szCs w:val="24"/>
        </w:rPr>
        <w:t>6</w:t>
      </w:r>
      <w:r w:rsidR="003D4351">
        <w:rPr>
          <w:rFonts w:ascii="Verdana" w:hAnsi="Verdana"/>
          <w:color w:val="000000" w:themeColor="text1"/>
          <w:sz w:val="24"/>
          <w:szCs w:val="24"/>
        </w:rPr>
        <w:t xml:space="preserve">. A staff shall be arranged by the C.I to answer the Phone Calls made by the candidate to know the location </w:t>
      </w:r>
      <w:r w:rsidR="00FA4EDC">
        <w:rPr>
          <w:rFonts w:ascii="Verdana" w:hAnsi="Verdana"/>
          <w:color w:val="000000" w:themeColor="text1"/>
          <w:sz w:val="24"/>
          <w:szCs w:val="24"/>
        </w:rPr>
        <w:t>of the centre.</w:t>
      </w:r>
    </w:p>
    <w:p w:rsidR="00A07984" w:rsidRDefault="00CC7A6F" w:rsidP="006E1357">
      <w:pPr>
        <w:tabs>
          <w:tab w:val="left" w:pos="2520"/>
        </w:tabs>
        <w:spacing w:before="120"/>
        <w:ind w:firstLine="720"/>
        <w:jc w:val="both"/>
        <w:rPr>
          <w:rFonts w:ascii="Verdana" w:hAnsi="Verdana"/>
          <w:sz w:val="24"/>
          <w:szCs w:val="24"/>
        </w:rPr>
      </w:pPr>
      <w:r>
        <w:rPr>
          <w:rFonts w:ascii="Verdana" w:hAnsi="Verdana"/>
          <w:sz w:val="24"/>
          <w:szCs w:val="24"/>
        </w:rPr>
        <w:t>7</w:t>
      </w:r>
      <w:r w:rsidR="00016F52" w:rsidRPr="005C624C">
        <w:rPr>
          <w:rFonts w:ascii="Verdana" w:hAnsi="Verdana"/>
          <w:sz w:val="24"/>
          <w:szCs w:val="24"/>
        </w:rPr>
        <w:t xml:space="preserve">. Further, I am to say that </w:t>
      </w:r>
      <w:r w:rsidR="00016F52">
        <w:rPr>
          <w:rFonts w:ascii="Verdana" w:hAnsi="Verdana"/>
          <w:sz w:val="24"/>
          <w:szCs w:val="24"/>
        </w:rPr>
        <w:t xml:space="preserve">upon completion of the examination </w:t>
      </w:r>
      <w:r w:rsidR="00016F52" w:rsidRPr="005C624C">
        <w:rPr>
          <w:rFonts w:ascii="Verdana" w:hAnsi="Verdana"/>
          <w:sz w:val="24"/>
          <w:szCs w:val="24"/>
        </w:rPr>
        <w:t xml:space="preserve">on </w:t>
      </w:r>
      <w:r w:rsidR="00016F52">
        <w:rPr>
          <w:rFonts w:ascii="Verdana" w:hAnsi="Verdana"/>
          <w:sz w:val="24"/>
          <w:szCs w:val="24"/>
        </w:rPr>
        <w:br/>
      </w:r>
      <w:r w:rsidR="009F36E1">
        <w:rPr>
          <w:rFonts w:ascii="Verdana" w:hAnsi="Verdana"/>
          <w:b/>
          <w:color w:val="000000"/>
          <w:sz w:val="24"/>
          <w:szCs w:val="24"/>
        </w:rPr>
        <w:t>14.09</w:t>
      </w:r>
      <w:r w:rsidR="00016F52">
        <w:rPr>
          <w:rFonts w:ascii="Verdana" w:hAnsi="Verdana"/>
          <w:b/>
          <w:color w:val="000000"/>
          <w:sz w:val="24"/>
          <w:szCs w:val="24"/>
        </w:rPr>
        <w:t xml:space="preserve">.2024 F.N </w:t>
      </w:r>
      <w:r w:rsidR="00016F52" w:rsidRPr="005C624C">
        <w:rPr>
          <w:rFonts w:ascii="Verdana" w:hAnsi="Verdana"/>
          <w:b/>
          <w:sz w:val="24"/>
          <w:szCs w:val="24"/>
        </w:rPr>
        <w:t xml:space="preserve">at </w:t>
      </w:r>
      <w:r w:rsidR="00016F52">
        <w:rPr>
          <w:rFonts w:ascii="Verdana" w:hAnsi="Verdana"/>
          <w:b/>
          <w:sz w:val="24"/>
          <w:szCs w:val="24"/>
        </w:rPr>
        <w:t>12</w:t>
      </w:r>
      <w:r w:rsidR="00016F52" w:rsidRPr="005C624C">
        <w:rPr>
          <w:rFonts w:ascii="Verdana" w:hAnsi="Verdana"/>
          <w:b/>
          <w:sz w:val="24"/>
          <w:szCs w:val="24"/>
        </w:rPr>
        <w:t>.</w:t>
      </w:r>
      <w:r w:rsidR="00016F52">
        <w:rPr>
          <w:rFonts w:ascii="Verdana" w:hAnsi="Verdana"/>
          <w:b/>
          <w:sz w:val="24"/>
          <w:szCs w:val="24"/>
        </w:rPr>
        <w:t>45</w:t>
      </w:r>
      <w:r w:rsidR="00016F52" w:rsidRPr="005C624C">
        <w:rPr>
          <w:rFonts w:ascii="Verdana" w:hAnsi="Verdana"/>
          <w:b/>
          <w:sz w:val="24"/>
          <w:szCs w:val="24"/>
        </w:rPr>
        <w:t xml:space="preserve"> P.M.</w:t>
      </w:r>
      <w:r w:rsidR="00016F52">
        <w:rPr>
          <w:rFonts w:ascii="Verdana" w:hAnsi="Verdana"/>
          <w:b/>
          <w:sz w:val="24"/>
          <w:szCs w:val="24"/>
        </w:rPr>
        <w:t xml:space="preserve"> </w:t>
      </w:r>
      <w:r w:rsidR="00016F52" w:rsidRPr="005C624C">
        <w:rPr>
          <w:rFonts w:ascii="Verdana" w:hAnsi="Verdana"/>
          <w:sz w:val="24"/>
          <w:szCs w:val="24"/>
        </w:rPr>
        <w:t xml:space="preserve">the Chief Invigilator should </w:t>
      </w:r>
      <w:r w:rsidR="00016F52">
        <w:rPr>
          <w:rFonts w:ascii="Verdana" w:hAnsi="Verdana"/>
          <w:sz w:val="24"/>
          <w:szCs w:val="24"/>
        </w:rPr>
        <w:t xml:space="preserve">collect all the </w:t>
      </w:r>
      <w:r w:rsidR="00016F52" w:rsidRPr="005C624C">
        <w:rPr>
          <w:rFonts w:ascii="Verdana" w:hAnsi="Verdana"/>
          <w:sz w:val="24"/>
          <w:szCs w:val="24"/>
        </w:rPr>
        <w:t>used OMR</w:t>
      </w:r>
      <w:r w:rsidR="00016F52">
        <w:rPr>
          <w:rFonts w:ascii="Verdana" w:hAnsi="Verdana"/>
          <w:sz w:val="24"/>
          <w:szCs w:val="24"/>
        </w:rPr>
        <w:t xml:space="preserve"> answer sheets</w:t>
      </w:r>
      <w:r w:rsidR="00016F52" w:rsidRPr="005C624C">
        <w:rPr>
          <w:rFonts w:ascii="Verdana" w:hAnsi="Verdana"/>
          <w:sz w:val="24"/>
          <w:szCs w:val="24"/>
        </w:rPr>
        <w:t xml:space="preserve"> pertaining to the F.N.</w:t>
      </w:r>
      <w:r w:rsidR="00016F52">
        <w:rPr>
          <w:rFonts w:ascii="Verdana" w:hAnsi="Verdana"/>
          <w:sz w:val="24"/>
          <w:szCs w:val="24"/>
        </w:rPr>
        <w:t xml:space="preserve"> Session and it </w:t>
      </w:r>
      <w:r w:rsidR="00016F52" w:rsidRPr="005C624C">
        <w:rPr>
          <w:rFonts w:ascii="Verdana" w:hAnsi="Verdana"/>
          <w:sz w:val="24"/>
          <w:szCs w:val="24"/>
        </w:rPr>
        <w:t>should be tallied,</w:t>
      </w:r>
      <w:r w:rsidR="00016F52">
        <w:rPr>
          <w:rFonts w:ascii="Verdana" w:hAnsi="Verdana"/>
          <w:sz w:val="24"/>
          <w:szCs w:val="24"/>
        </w:rPr>
        <w:t xml:space="preserve"> properly separated as personalised portion and response portion, counted </w:t>
      </w:r>
      <w:r w:rsidR="00016F52" w:rsidRPr="00C934BF">
        <w:rPr>
          <w:rFonts w:ascii="Verdana" w:hAnsi="Verdana"/>
          <w:b/>
          <w:sz w:val="24"/>
          <w:szCs w:val="24"/>
        </w:rPr>
        <w:t>loudly under video coverage</w:t>
      </w:r>
      <w:r w:rsidR="00223062">
        <w:rPr>
          <w:rFonts w:ascii="Verdana" w:hAnsi="Verdana"/>
          <w:b/>
          <w:sz w:val="24"/>
          <w:szCs w:val="24"/>
        </w:rPr>
        <w:t>,</w:t>
      </w:r>
      <w:r w:rsidR="00016F52" w:rsidRPr="005C624C">
        <w:rPr>
          <w:rFonts w:ascii="Verdana" w:hAnsi="Verdana"/>
          <w:sz w:val="24"/>
          <w:szCs w:val="24"/>
        </w:rPr>
        <w:t xml:space="preserve"> packed</w:t>
      </w:r>
      <w:r w:rsidR="00016F52">
        <w:rPr>
          <w:rFonts w:ascii="Verdana" w:hAnsi="Verdana"/>
          <w:sz w:val="24"/>
          <w:szCs w:val="24"/>
        </w:rPr>
        <w:t xml:space="preserve"> in the self adhesive plastic covers supplied</w:t>
      </w:r>
      <w:r w:rsidR="00016F52" w:rsidRPr="005C624C">
        <w:rPr>
          <w:rFonts w:ascii="Verdana" w:hAnsi="Verdana"/>
          <w:sz w:val="24"/>
          <w:szCs w:val="24"/>
        </w:rPr>
        <w:t xml:space="preserve"> and </w:t>
      </w:r>
      <w:r w:rsidR="00016F52" w:rsidRPr="0023791B">
        <w:rPr>
          <w:rFonts w:ascii="Verdana" w:hAnsi="Verdana"/>
          <w:sz w:val="24"/>
          <w:szCs w:val="24"/>
        </w:rPr>
        <w:t>sealed</w:t>
      </w:r>
      <w:r w:rsidR="00016F52" w:rsidRPr="005C624C">
        <w:rPr>
          <w:rFonts w:ascii="Verdana" w:hAnsi="Verdana"/>
          <w:sz w:val="24"/>
          <w:szCs w:val="24"/>
        </w:rPr>
        <w:t xml:space="preserve"> before </w:t>
      </w:r>
      <w:r w:rsidR="00016F52">
        <w:rPr>
          <w:rFonts w:ascii="Verdana" w:hAnsi="Verdana"/>
          <w:b/>
          <w:sz w:val="24"/>
          <w:szCs w:val="24"/>
        </w:rPr>
        <w:t>1</w:t>
      </w:r>
      <w:r w:rsidR="00016F52" w:rsidRPr="00092DCC">
        <w:rPr>
          <w:rFonts w:ascii="Verdana" w:hAnsi="Verdana"/>
          <w:b/>
          <w:sz w:val="24"/>
          <w:szCs w:val="24"/>
        </w:rPr>
        <w:t>.</w:t>
      </w:r>
      <w:r w:rsidR="00016F52">
        <w:rPr>
          <w:rFonts w:ascii="Verdana" w:hAnsi="Verdana"/>
          <w:b/>
          <w:sz w:val="24"/>
          <w:szCs w:val="24"/>
        </w:rPr>
        <w:t>45</w:t>
      </w:r>
      <w:r w:rsidR="00016F52" w:rsidRPr="00092DCC">
        <w:rPr>
          <w:rFonts w:ascii="Verdana" w:hAnsi="Verdana"/>
          <w:b/>
          <w:sz w:val="24"/>
          <w:szCs w:val="24"/>
        </w:rPr>
        <w:t xml:space="preserve"> P.M.</w:t>
      </w:r>
      <w:r w:rsidR="007C5ED0">
        <w:rPr>
          <w:rFonts w:ascii="Verdana" w:hAnsi="Verdana"/>
          <w:b/>
          <w:sz w:val="24"/>
          <w:szCs w:val="24"/>
        </w:rPr>
        <w:t xml:space="preserve"> </w:t>
      </w:r>
      <w:r w:rsidR="007C5ED0">
        <w:rPr>
          <w:rFonts w:ascii="Verdana" w:hAnsi="Verdana"/>
          <w:sz w:val="24"/>
          <w:szCs w:val="24"/>
        </w:rPr>
        <w:t xml:space="preserve">Separate certificate attached to the Chief Invigilators letter has to be duly filled, signed by the concerned and sent along with Chief Invigilator’s report without fail and </w:t>
      </w:r>
      <w:r w:rsidR="007C5ED0" w:rsidRPr="005C624C">
        <w:rPr>
          <w:rFonts w:ascii="Verdana" w:hAnsi="Verdana"/>
          <w:sz w:val="24"/>
          <w:szCs w:val="24"/>
        </w:rPr>
        <w:t>handed over to the</w:t>
      </w:r>
      <w:r w:rsidR="004C3D9C" w:rsidRPr="005C624C">
        <w:rPr>
          <w:rFonts w:ascii="Verdana" w:hAnsi="Verdana"/>
          <w:sz w:val="24"/>
          <w:szCs w:val="24"/>
        </w:rPr>
        <w:t xml:space="preserve"> </w:t>
      </w:r>
      <w:r w:rsidR="004C3D9C">
        <w:rPr>
          <w:rFonts w:ascii="Verdana" w:hAnsi="Verdana"/>
          <w:sz w:val="24"/>
          <w:szCs w:val="24"/>
        </w:rPr>
        <w:t>Chart</w:t>
      </w:r>
      <w:r w:rsidR="007306B8">
        <w:rPr>
          <w:rFonts w:ascii="Verdana" w:hAnsi="Verdana"/>
          <w:sz w:val="24"/>
          <w:szCs w:val="24"/>
        </w:rPr>
        <w:t>e</w:t>
      </w:r>
      <w:r w:rsidR="004C3D9C">
        <w:rPr>
          <w:rFonts w:ascii="Verdana" w:hAnsi="Verdana"/>
          <w:sz w:val="24"/>
          <w:szCs w:val="24"/>
        </w:rPr>
        <w:t>red Van Person</w:t>
      </w:r>
      <w:r w:rsidR="00C76B37">
        <w:rPr>
          <w:rFonts w:ascii="Verdana" w:hAnsi="Verdana"/>
          <w:sz w:val="24"/>
          <w:szCs w:val="24"/>
        </w:rPr>
        <w:t>ne</w:t>
      </w:r>
      <w:r w:rsidR="004C3D9C">
        <w:rPr>
          <w:rFonts w:ascii="Verdana" w:hAnsi="Verdana"/>
          <w:sz w:val="24"/>
          <w:szCs w:val="24"/>
        </w:rPr>
        <w:t>l.</w:t>
      </w:r>
    </w:p>
    <w:p w:rsidR="00CB3CB1" w:rsidRPr="005C624C" w:rsidRDefault="00CC7A6F" w:rsidP="006E1357">
      <w:pPr>
        <w:spacing w:before="120"/>
        <w:ind w:firstLine="720"/>
        <w:jc w:val="both"/>
        <w:rPr>
          <w:rFonts w:ascii="Verdana" w:hAnsi="Verdana"/>
          <w:sz w:val="24"/>
          <w:szCs w:val="24"/>
        </w:rPr>
      </w:pPr>
      <w:r>
        <w:rPr>
          <w:rFonts w:ascii="Verdana" w:hAnsi="Verdana"/>
          <w:sz w:val="24"/>
          <w:szCs w:val="24"/>
        </w:rPr>
        <w:t>8</w:t>
      </w:r>
      <w:r w:rsidR="00CB3CB1" w:rsidRPr="005C624C">
        <w:rPr>
          <w:rFonts w:ascii="Verdana" w:hAnsi="Verdana"/>
          <w:sz w:val="24"/>
          <w:szCs w:val="24"/>
        </w:rPr>
        <w:t xml:space="preserve">.  </w:t>
      </w:r>
      <w:r w:rsidR="00D17D54">
        <w:rPr>
          <w:rFonts w:ascii="Verdana" w:hAnsi="Verdana"/>
          <w:sz w:val="24"/>
          <w:szCs w:val="24"/>
        </w:rPr>
        <w:t xml:space="preserve"> </w:t>
      </w:r>
      <w:r w:rsidR="00CB3CB1" w:rsidRPr="005C624C">
        <w:rPr>
          <w:rFonts w:ascii="Verdana" w:hAnsi="Verdana"/>
          <w:sz w:val="24"/>
          <w:szCs w:val="24"/>
        </w:rPr>
        <w:t>I am also to request you to provide necessary assistance to the Hon’ble</w:t>
      </w:r>
      <w:r w:rsidR="00A44DE8">
        <w:rPr>
          <w:rFonts w:ascii="Verdana" w:hAnsi="Verdana"/>
          <w:sz w:val="24"/>
          <w:szCs w:val="24"/>
        </w:rPr>
        <w:t xml:space="preserve"> Chairman / Hon’ble</w:t>
      </w:r>
      <w:r w:rsidR="00CB3CB1" w:rsidRPr="005C624C">
        <w:rPr>
          <w:rFonts w:ascii="Verdana" w:hAnsi="Verdana"/>
          <w:sz w:val="24"/>
          <w:szCs w:val="24"/>
        </w:rPr>
        <w:t xml:space="preserve"> Members of the Commission when they</w:t>
      </w:r>
      <w:r w:rsidR="00A21F0A">
        <w:rPr>
          <w:rFonts w:ascii="Verdana" w:hAnsi="Verdana"/>
          <w:sz w:val="24"/>
          <w:szCs w:val="24"/>
        </w:rPr>
        <w:t xml:space="preserve"> come for surprise inspection to</w:t>
      </w:r>
      <w:r w:rsidR="00CB3CB1" w:rsidRPr="005C624C">
        <w:rPr>
          <w:rFonts w:ascii="Verdana" w:hAnsi="Verdana"/>
          <w:sz w:val="24"/>
          <w:szCs w:val="24"/>
        </w:rPr>
        <w:t xml:space="preserve"> the examination halls and to brief them</w:t>
      </w:r>
      <w:r w:rsidR="001570B7">
        <w:rPr>
          <w:rFonts w:ascii="Verdana" w:hAnsi="Verdana"/>
          <w:sz w:val="24"/>
          <w:szCs w:val="24"/>
        </w:rPr>
        <w:t xml:space="preserve"> about the various arrangements </w:t>
      </w:r>
      <w:r w:rsidR="00CB3CB1" w:rsidRPr="005C624C">
        <w:rPr>
          <w:rFonts w:ascii="Verdana" w:hAnsi="Verdana"/>
          <w:sz w:val="24"/>
          <w:szCs w:val="24"/>
        </w:rPr>
        <w:t xml:space="preserve">made for the smooth conduct of the examinations. </w:t>
      </w:r>
    </w:p>
    <w:p w:rsidR="00506D35" w:rsidRDefault="00CC7A6F" w:rsidP="006E1357">
      <w:pPr>
        <w:spacing w:before="120"/>
        <w:ind w:firstLine="720"/>
        <w:jc w:val="both"/>
        <w:rPr>
          <w:rFonts w:ascii="Verdana" w:hAnsi="Verdana"/>
          <w:sz w:val="24"/>
          <w:szCs w:val="24"/>
        </w:rPr>
      </w:pPr>
      <w:r>
        <w:rPr>
          <w:rFonts w:ascii="Verdana" w:hAnsi="Verdana"/>
          <w:sz w:val="24"/>
          <w:szCs w:val="24"/>
        </w:rPr>
        <w:t>9</w:t>
      </w:r>
      <w:r w:rsidR="00D17D54">
        <w:rPr>
          <w:rFonts w:ascii="Verdana" w:hAnsi="Verdana"/>
          <w:sz w:val="24"/>
          <w:szCs w:val="24"/>
        </w:rPr>
        <w:t xml:space="preserve">. </w:t>
      </w:r>
      <w:r w:rsidR="00506D35">
        <w:rPr>
          <w:rFonts w:ascii="Verdana" w:hAnsi="Verdana"/>
          <w:sz w:val="24"/>
          <w:szCs w:val="24"/>
        </w:rPr>
        <w:t xml:space="preserve">You </w:t>
      </w:r>
      <w:r w:rsidR="00506D35">
        <w:rPr>
          <w:rFonts w:ascii="Verdana" w:hAnsi="Verdana"/>
          <w:sz w:val="24"/>
          <w:szCs w:val="24"/>
          <w:lang w:val="en-US"/>
        </w:rPr>
        <w:t xml:space="preserve">are </w:t>
      </w:r>
      <w:r w:rsidR="00506D35" w:rsidRPr="005C624C">
        <w:rPr>
          <w:rFonts w:ascii="Verdana" w:hAnsi="Verdana"/>
          <w:sz w:val="24"/>
          <w:szCs w:val="24"/>
        </w:rPr>
        <w:t xml:space="preserve">also requested to strictly </w:t>
      </w:r>
      <w:r w:rsidR="00506D35">
        <w:rPr>
          <w:rFonts w:ascii="Verdana" w:hAnsi="Verdana"/>
          <w:sz w:val="24"/>
          <w:szCs w:val="24"/>
        </w:rPr>
        <w:t>adhere to the Guidelines</w:t>
      </w:r>
      <w:r w:rsidR="00D573A4">
        <w:rPr>
          <w:rFonts w:ascii="Verdana" w:hAnsi="Verdana"/>
          <w:sz w:val="24"/>
          <w:szCs w:val="24"/>
        </w:rPr>
        <w:t xml:space="preserve"> </w:t>
      </w:r>
      <w:r w:rsidR="00506D35">
        <w:rPr>
          <w:rFonts w:ascii="Verdana" w:hAnsi="Verdana"/>
          <w:sz w:val="24"/>
          <w:szCs w:val="24"/>
        </w:rPr>
        <w:t>/</w:t>
      </w:r>
      <w:r w:rsidR="00D573A4">
        <w:rPr>
          <w:rFonts w:ascii="Verdana" w:hAnsi="Verdana"/>
          <w:sz w:val="24"/>
          <w:szCs w:val="24"/>
        </w:rPr>
        <w:t xml:space="preserve"> </w:t>
      </w:r>
      <w:r w:rsidR="00506D35">
        <w:rPr>
          <w:rFonts w:ascii="Verdana" w:hAnsi="Verdana"/>
          <w:sz w:val="24"/>
          <w:szCs w:val="24"/>
        </w:rPr>
        <w:t xml:space="preserve">Role and responsibilities of </w:t>
      </w:r>
      <w:r w:rsidR="00506D35" w:rsidRPr="005C624C">
        <w:rPr>
          <w:rFonts w:ascii="Verdana" w:hAnsi="Verdana"/>
          <w:sz w:val="24"/>
          <w:szCs w:val="24"/>
        </w:rPr>
        <w:t>District Authorities</w:t>
      </w:r>
      <w:r w:rsidR="00506D35">
        <w:rPr>
          <w:rFonts w:ascii="Verdana" w:hAnsi="Verdana"/>
          <w:sz w:val="24"/>
          <w:szCs w:val="24"/>
        </w:rPr>
        <w:t xml:space="preserve"> on various aspe</w:t>
      </w:r>
      <w:r w:rsidR="007306B8">
        <w:rPr>
          <w:rFonts w:ascii="Verdana" w:hAnsi="Verdana"/>
          <w:sz w:val="24"/>
          <w:szCs w:val="24"/>
        </w:rPr>
        <w:t>cts of conduct of Examinations.</w:t>
      </w:r>
    </w:p>
    <w:p w:rsidR="007306B8" w:rsidRDefault="00CC7A6F" w:rsidP="006E1357">
      <w:pPr>
        <w:spacing w:after="0"/>
        <w:ind w:right="-36" w:firstLine="720"/>
        <w:jc w:val="both"/>
        <w:rPr>
          <w:rFonts w:ascii="Verdana" w:hAnsi="Verdana"/>
          <w:sz w:val="24"/>
          <w:szCs w:val="24"/>
        </w:rPr>
      </w:pPr>
      <w:r>
        <w:rPr>
          <w:rFonts w:ascii="Verdana" w:hAnsi="Verdana"/>
          <w:sz w:val="24"/>
          <w:szCs w:val="24"/>
        </w:rPr>
        <w:t>10</w:t>
      </w:r>
      <w:r w:rsidR="007306B8">
        <w:rPr>
          <w:rFonts w:ascii="Verdana" w:hAnsi="Verdana"/>
          <w:sz w:val="24"/>
          <w:szCs w:val="24"/>
        </w:rPr>
        <w:t>.   List of Examination Hall</w:t>
      </w:r>
      <w:r w:rsidR="001B1A1A">
        <w:rPr>
          <w:rFonts w:ascii="Verdana" w:hAnsi="Verdana"/>
          <w:sz w:val="24"/>
          <w:szCs w:val="24"/>
        </w:rPr>
        <w:t>s</w:t>
      </w:r>
      <w:r w:rsidR="007306B8">
        <w:rPr>
          <w:rFonts w:ascii="Verdana" w:hAnsi="Verdana"/>
          <w:sz w:val="24"/>
          <w:szCs w:val="24"/>
        </w:rPr>
        <w:t xml:space="preserve"> </w:t>
      </w:r>
      <w:r w:rsidR="0006724B">
        <w:rPr>
          <w:rFonts w:ascii="Verdana" w:hAnsi="Verdana"/>
          <w:sz w:val="24"/>
          <w:szCs w:val="24"/>
        </w:rPr>
        <w:t xml:space="preserve">has been </w:t>
      </w:r>
      <w:r w:rsidR="007306B8">
        <w:rPr>
          <w:rFonts w:ascii="Verdana" w:hAnsi="Verdana"/>
          <w:sz w:val="24"/>
          <w:szCs w:val="24"/>
        </w:rPr>
        <w:t>sent in your e-mail id.</w:t>
      </w:r>
    </w:p>
    <w:p w:rsidR="0075362A" w:rsidRPr="007306B8" w:rsidRDefault="0075362A" w:rsidP="006E1357">
      <w:pPr>
        <w:spacing w:after="0"/>
        <w:ind w:right="-36" w:firstLine="720"/>
        <w:jc w:val="both"/>
        <w:rPr>
          <w:rFonts w:ascii="Verdana" w:hAnsi="Verdana"/>
          <w:sz w:val="14"/>
          <w:szCs w:val="24"/>
          <w:lang w:val="en-US"/>
        </w:rPr>
      </w:pPr>
    </w:p>
    <w:p w:rsidR="006E1357" w:rsidRDefault="00CC7A6F" w:rsidP="006E1357">
      <w:pPr>
        <w:spacing w:before="120"/>
        <w:ind w:firstLine="720"/>
        <w:jc w:val="both"/>
        <w:rPr>
          <w:rFonts w:ascii="Verdana" w:hAnsi="Verdana"/>
          <w:sz w:val="24"/>
          <w:szCs w:val="24"/>
        </w:rPr>
      </w:pPr>
      <w:r>
        <w:rPr>
          <w:rFonts w:ascii="Verdana" w:hAnsi="Verdana"/>
          <w:sz w:val="24"/>
          <w:szCs w:val="24"/>
        </w:rPr>
        <w:t>11</w:t>
      </w:r>
      <w:r w:rsidR="00CB3CB1" w:rsidRPr="005C624C">
        <w:rPr>
          <w:rFonts w:ascii="Verdana" w:hAnsi="Verdana"/>
          <w:sz w:val="24"/>
          <w:szCs w:val="24"/>
        </w:rPr>
        <w:t xml:space="preserve">.   I request your kind co-operation in this regard. </w:t>
      </w:r>
    </w:p>
    <w:p w:rsidR="007C44A3" w:rsidRDefault="00851ABA" w:rsidP="009F36E1">
      <w:pPr>
        <w:spacing w:after="0" w:line="240" w:lineRule="auto"/>
        <w:ind w:firstLine="720"/>
        <w:jc w:val="right"/>
        <w:rPr>
          <w:rFonts w:ascii="Verdana" w:hAnsi="Verdana"/>
          <w:sz w:val="24"/>
          <w:szCs w:val="24"/>
          <w:lang w:val="en-US"/>
        </w:rPr>
      </w:pPr>
      <w:r>
        <w:rPr>
          <w:rFonts w:ascii="Verdana" w:hAnsi="Verdana"/>
          <w:sz w:val="24"/>
          <w:szCs w:val="24"/>
          <w:lang w:val="en-US"/>
        </w:rPr>
        <w:t xml:space="preserve">     </w:t>
      </w:r>
    </w:p>
    <w:p w:rsidR="005D3331" w:rsidRDefault="005D3331" w:rsidP="005D3331">
      <w:pPr>
        <w:spacing w:before="120" w:after="0" w:line="240" w:lineRule="exact"/>
        <w:jc w:val="right"/>
        <w:rPr>
          <w:rFonts w:ascii="Verdana" w:hAnsi="Verdana"/>
          <w:sz w:val="24"/>
          <w:szCs w:val="24"/>
        </w:rPr>
      </w:pPr>
      <w:r w:rsidRPr="00261F7D">
        <w:rPr>
          <w:rFonts w:ascii="TAU-Marutham" w:hAnsi="TAU-Marutham" w:cs="TAU-Marutham"/>
          <w:sz w:val="26"/>
          <w:szCs w:val="26"/>
        </w:rPr>
        <w:t xml:space="preserve">     Sd </w:t>
      </w:r>
      <w:r w:rsidRPr="00261F7D">
        <w:rPr>
          <w:rFonts w:ascii="Verdana" w:hAnsi="Verdana"/>
          <w:sz w:val="24"/>
          <w:szCs w:val="24"/>
        </w:rPr>
        <w:t>/-</w:t>
      </w:r>
      <w:r w:rsidRPr="006F3D63">
        <w:rPr>
          <w:rFonts w:ascii="Verdana" w:hAnsi="Verdana"/>
          <w:sz w:val="24"/>
          <w:szCs w:val="24"/>
        </w:rPr>
        <w:t xml:space="preserve">Controller of Examinations   </w:t>
      </w:r>
    </w:p>
    <w:p w:rsidR="005D3331" w:rsidRPr="006F3D63" w:rsidRDefault="005D3331" w:rsidP="005D3331">
      <w:pPr>
        <w:spacing w:before="120" w:after="0" w:line="240" w:lineRule="auto"/>
        <w:ind w:right="688"/>
        <w:jc w:val="right"/>
        <w:rPr>
          <w:rFonts w:ascii="Verdana" w:hAnsi="Verdana"/>
          <w:sz w:val="24"/>
          <w:szCs w:val="24"/>
        </w:rPr>
      </w:pPr>
      <w:r w:rsidRPr="006F3D63">
        <w:rPr>
          <w:rFonts w:ascii="Verdana" w:hAnsi="Verdana"/>
          <w:sz w:val="24"/>
          <w:szCs w:val="24"/>
        </w:rPr>
        <w:t xml:space="preserve"> Dated  06.08.2024    </w:t>
      </w:r>
    </w:p>
    <w:p w:rsidR="005D3331" w:rsidRPr="00D862BB" w:rsidRDefault="005D3331" w:rsidP="005D3331">
      <w:pPr>
        <w:spacing w:after="0" w:line="240" w:lineRule="auto"/>
        <w:ind w:right="-180" w:firstLine="720"/>
        <w:jc w:val="right"/>
        <w:rPr>
          <w:rFonts w:ascii="Verdana" w:hAnsi="Verdana"/>
          <w:sz w:val="2"/>
          <w:szCs w:val="24"/>
        </w:rPr>
      </w:pPr>
    </w:p>
    <w:p w:rsidR="005D3331" w:rsidRDefault="005D3331" w:rsidP="005D3331">
      <w:pPr>
        <w:spacing w:after="0" w:line="240" w:lineRule="auto"/>
        <w:ind w:right="-180" w:firstLine="720"/>
        <w:jc w:val="right"/>
        <w:rPr>
          <w:rFonts w:ascii="TAU-Marutham" w:hAnsi="TAU-Marutham" w:cs="TAU-Marutham"/>
          <w:sz w:val="26"/>
          <w:szCs w:val="26"/>
        </w:rPr>
      </w:pPr>
      <w:r w:rsidRPr="001E2698">
        <w:rPr>
          <w:rFonts w:ascii="TAU-Marutham" w:hAnsi="TAU-Marutham" w:cs="TAU-Marutham"/>
          <w:noProof/>
          <w:sz w:val="26"/>
          <w:szCs w:val="26"/>
        </w:rPr>
        <w:drawing>
          <wp:inline distT="0" distB="0" distL="0" distR="0">
            <wp:extent cx="1819275" cy="552450"/>
            <wp:effectExtent l="0" t="0" r="0" b="0"/>
            <wp:docPr id="13" name="Picture 3" descr="C:\Users\TNPSC\Downloads\VEDALAKSHMI-S0-SIGN_optimized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NPSC\Downloads\VEDALAKSHMI-S0-SIGN_optimized_20.png"/>
                    <pic:cNvPicPr>
                      <a:picLocks noChangeAspect="1" noChangeArrowheads="1"/>
                    </pic:cNvPicPr>
                  </pic:nvPicPr>
                  <pic:blipFill>
                    <a:blip r:embed="rId8"/>
                    <a:srcRect/>
                    <a:stretch>
                      <a:fillRect/>
                    </a:stretch>
                  </pic:blipFill>
                  <pic:spPr bwMode="auto">
                    <a:xfrm>
                      <a:off x="0" y="0"/>
                      <a:ext cx="1819275" cy="552450"/>
                    </a:xfrm>
                    <a:prstGeom prst="rect">
                      <a:avLst/>
                    </a:prstGeom>
                    <a:noFill/>
                    <a:ln w="9525">
                      <a:noFill/>
                      <a:miter lim="800000"/>
                      <a:headEnd/>
                      <a:tailEnd/>
                    </a:ln>
                  </pic:spPr>
                </pic:pic>
              </a:graphicData>
            </a:graphic>
          </wp:inline>
        </w:drawing>
      </w:r>
      <w:r>
        <w:rPr>
          <w:rFonts w:ascii="TAU-Marutham" w:hAnsi="TAU-Marutham" w:cs="TAU-Marutham"/>
          <w:sz w:val="26"/>
          <w:szCs w:val="26"/>
        </w:rPr>
        <w:tab/>
      </w:r>
      <w:r>
        <w:rPr>
          <w:rFonts w:ascii="TAU-Marutham" w:hAnsi="TAU-Marutham" w:cs="TAU-Marutham"/>
          <w:sz w:val="26"/>
          <w:szCs w:val="26"/>
        </w:rPr>
        <w:tab/>
        <w:t xml:space="preserve">   </w:t>
      </w:r>
    </w:p>
    <w:p w:rsidR="005D3331" w:rsidRDefault="005D3331" w:rsidP="005D3331">
      <w:pPr>
        <w:spacing w:before="120" w:line="240" w:lineRule="auto"/>
        <w:ind w:right="830" w:firstLine="720"/>
        <w:jc w:val="right"/>
        <w:rPr>
          <w:rFonts w:ascii="TAU-Marutham" w:hAnsi="TAU-Marutham" w:cs="TAU-Marutham"/>
          <w:sz w:val="26"/>
          <w:szCs w:val="26"/>
        </w:rPr>
      </w:pPr>
      <w:r>
        <w:rPr>
          <w:rFonts w:ascii="TAU-Marutham" w:hAnsi="TAU-Marutham" w:cs="TAU-Marutham"/>
          <w:sz w:val="26"/>
          <w:szCs w:val="26"/>
        </w:rPr>
        <w:tab/>
      </w:r>
      <w:r w:rsidRPr="006F3D63">
        <w:rPr>
          <w:rFonts w:ascii="Verdana" w:hAnsi="Verdana"/>
          <w:sz w:val="24"/>
          <w:szCs w:val="24"/>
        </w:rPr>
        <w:t>Section Officer</w:t>
      </w:r>
    </w:p>
    <w:p w:rsidR="006525EA" w:rsidRPr="005D3331" w:rsidRDefault="006525EA" w:rsidP="006525EA">
      <w:pPr>
        <w:tabs>
          <w:tab w:val="left" w:pos="4712"/>
        </w:tabs>
        <w:spacing w:after="0" w:line="240" w:lineRule="exact"/>
        <w:ind w:right="-427"/>
        <w:jc w:val="right"/>
        <w:rPr>
          <w:rFonts w:ascii="TAU-Marutham" w:hAnsi="TAU-Marutham" w:cs="TAU-Marutham"/>
          <w:sz w:val="26"/>
          <w:szCs w:val="26"/>
          <w:lang w:val="en-US"/>
        </w:rPr>
      </w:pPr>
    </w:p>
    <w:p w:rsidR="006525EA" w:rsidRDefault="006525EA" w:rsidP="005D3331">
      <w:pPr>
        <w:spacing w:before="120" w:after="0" w:line="240" w:lineRule="exact"/>
        <w:rPr>
          <w:rFonts w:ascii="TAU-Marutham" w:hAnsi="TAU-Marutham" w:cs="TAU-Marutham"/>
          <w:sz w:val="26"/>
          <w:szCs w:val="26"/>
        </w:rPr>
      </w:pPr>
      <w:r>
        <w:rPr>
          <w:rFonts w:ascii="TAU-Marutham" w:hAnsi="TAU-Marutham" w:cs="TAU-Marutham"/>
          <w:b/>
          <w:sz w:val="26"/>
          <w:szCs w:val="26"/>
        </w:rPr>
        <w:t xml:space="preserve">        </w:t>
      </w:r>
    </w:p>
    <w:p w:rsidR="005D3331" w:rsidRDefault="005D3331" w:rsidP="007C44A3">
      <w:pPr>
        <w:spacing w:before="120" w:line="240" w:lineRule="auto"/>
        <w:ind w:firstLine="720"/>
        <w:jc w:val="both"/>
        <w:rPr>
          <w:rFonts w:ascii="Verdana" w:hAnsi="Verdana"/>
          <w:sz w:val="24"/>
          <w:szCs w:val="24"/>
          <w:lang w:val="en-US"/>
        </w:rPr>
      </w:pPr>
    </w:p>
    <w:p w:rsidR="007C44A3" w:rsidRDefault="00851ABA" w:rsidP="007C44A3">
      <w:pPr>
        <w:spacing w:before="120" w:line="240" w:lineRule="auto"/>
        <w:ind w:firstLine="720"/>
        <w:jc w:val="both"/>
        <w:rPr>
          <w:rFonts w:ascii="Verdana" w:hAnsi="Verdana"/>
          <w:sz w:val="24"/>
          <w:szCs w:val="24"/>
          <w:lang w:val="en-US"/>
        </w:rPr>
      </w:pPr>
      <w:r>
        <w:rPr>
          <w:rFonts w:ascii="Verdana" w:hAnsi="Verdana"/>
          <w:sz w:val="24"/>
          <w:szCs w:val="24"/>
          <w:lang w:val="en-US"/>
        </w:rPr>
        <w:t xml:space="preserve">                                  </w:t>
      </w:r>
      <w:r w:rsidR="008977AA">
        <w:rPr>
          <w:rFonts w:ascii="Verdana" w:hAnsi="Verdana"/>
          <w:sz w:val="24"/>
          <w:szCs w:val="24"/>
          <w:lang w:val="en-US"/>
        </w:rPr>
        <w:t xml:space="preserve">                                                      </w:t>
      </w:r>
    </w:p>
    <w:p w:rsidR="00D10C1A" w:rsidRPr="00596257" w:rsidRDefault="0004467B" w:rsidP="00F73D83">
      <w:pPr>
        <w:spacing w:after="0" w:line="240" w:lineRule="auto"/>
        <w:rPr>
          <w:u w:val="single"/>
        </w:rPr>
      </w:pPr>
      <w:r>
        <w:rPr>
          <w:rFonts w:ascii="Verdana" w:hAnsi="Verdana"/>
          <w:b/>
          <w:bCs/>
          <w:u w:val="single"/>
        </w:rPr>
        <w:t>CONTACT   Ph: 044-25300440, 302 &amp; 303</w:t>
      </w:r>
      <w:r w:rsidR="007542AC" w:rsidRPr="00596257">
        <w:rPr>
          <w:rFonts w:ascii="Verdana" w:hAnsi="Verdana"/>
          <w:b/>
          <w:bCs/>
          <w:u w:val="single"/>
        </w:rPr>
        <w:t xml:space="preserve"> ; </w:t>
      </w:r>
      <w:r w:rsidR="007542AC" w:rsidRPr="00596257">
        <w:rPr>
          <w:rFonts w:ascii="Verdana" w:hAnsi="Verdana"/>
          <w:b/>
          <w:bCs/>
          <w:u w:val="single"/>
        </w:rPr>
        <w:br/>
        <w:t>GPS/ Camera : 044-253003</w:t>
      </w:r>
      <w:r w:rsidR="001A0521" w:rsidRPr="00596257">
        <w:rPr>
          <w:rFonts w:ascii="Verdana" w:hAnsi="Verdana"/>
          <w:b/>
          <w:bCs/>
          <w:u w:val="single"/>
        </w:rPr>
        <w:t>33 and 305</w:t>
      </w:r>
      <w:r w:rsidR="007542AC" w:rsidRPr="00596257">
        <w:rPr>
          <w:rFonts w:ascii="Verdana" w:hAnsi="Verdana"/>
          <w:b/>
          <w:bCs/>
          <w:u w:val="single"/>
        </w:rPr>
        <w:t xml:space="preserve">  e-mail: </w:t>
      </w:r>
      <w:hyperlink r:id="rId9" w:history="1">
        <w:r w:rsidR="00CF69F4" w:rsidRPr="00596257">
          <w:rPr>
            <w:rStyle w:val="Hyperlink"/>
            <w:rFonts w:ascii="Verdana" w:hAnsi="Verdana"/>
            <w:bCs/>
          </w:rPr>
          <w:t>tnpscida@gmail.com</w:t>
        </w:r>
      </w:hyperlink>
    </w:p>
    <w:p w:rsidR="00261DCC" w:rsidRDefault="007C6290" w:rsidP="00330AA6">
      <w:pPr>
        <w:spacing w:after="0" w:line="240" w:lineRule="auto"/>
        <w:rPr>
          <w:rFonts w:ascii="Verdana" w:hAnsi="Verdana"/>
          <w:sz w:val="24"/>
          <w:szCs w:val="24"/>
        </w:rPr>
      </w:pPr>
      <w:r w:rsidRPr="00596257">
        <w:rPr>
          <w:rFonts w:ascii="Verdana" w:hAnsi="Verdana"/>
          <w:b/>
          <w:sz w:val="26"/>
          <w:szCs w:val="26"/>
          <w:u w:val="single"/>
        </w:rPr>
        <w:t>Call Centre No.18004190928</w:t>
      </w:r>
    </w:p>
    <w:sectPr w:rsidR="00261DCC" w:rsidSect="00453DBD">
      <w:headerReference w:type="default" r:id="rId10"/>
      <w:pgSz w:w="11909" w:h="16834" w:code="9"/>
      <w:pgMar w:top="1135" w:right="930" w:bottom="284" w:left="1077" w:header="35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BF6" w:rsidRDefault="00F97BF6" w:rsidP="00092DCC">
      <w:pPr>
        <w:spacing w:after="0" w:line="240" w:lineRule="auto"/>
      </w:pPr>
      <w:r>
        <w:separator/>
      </w:r>
    </w:p>
  </w:endnote>
  <w:endnote w:type="continuationSeparator" w:id="1">
    <w:p w:rsidR="00F97BF6" w:rsidRDefault="00F97BF6" w:rsidP="00092D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U-Marutham">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BF6" w:rsidRDefault="00F97BF6" w:rsidP="00092DCC">
      <w:pPr>
        <w:spacing w:after="0" w:line="240" w:lineRule="auto"/>
      </w:pPr>
      <w:r>
        <w:separator/>
      </w:r>
    </w:p>
  </w:footnote>
  <w:footnote w:type="continuationSeparator" w:id="1">
    <w:p w:rsidR="00F97BF6" w:rsidRDefault="00F97BF6" w:rsidP="00092D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0368"/>
      <w:docPartObj>
        <w:docPartGallery w:val="Page Numbers (Top of Page)"/>
        <w:docPartUnique/>
      </w:docPartObj>
    </w:sdtPr>
    <w:sdtContent>
      <w:p w:rsidR="003D4351" w:rsidRDefault="00720097">
        <w:pPr>
          <w:pStyle w:val="Header"/>
          <w:jc w:val="right"/>
        </w:pPr>
        <w:fldSimple w:instr=" PAGE   \* MERGEFORMAT ">
          <w:r w:rsidR="005D3331">
            <w:rPr>
              <w:noProof/>
            </w:rPr>
            <w:t>2</w:t>
          </w:r>
        </w:fldSimple>
      </w:p>
    </w:sdtContent>
  </w:sdt>
  <w:p w:rsidR="003D4351" w:rsidRDefault="003D43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24AA4"/>
    <w:multiLevelType w:val="hybridMultilevel"/>
    <w:tmpl w:val="6204C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163687"/>
    <w:multiLevelType w:val="hybridMultilevel"/>
    <w:tmpl w:val="8028EF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CED0757"/>
    <w:multiLevelType w:val="hybridMultilevel"/>
    <w:tmpl w:val="3704E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3A7819"/>
    <w:multiLevelType w:val="hybridMultilevel"/>
    <w:tmpl w:val="2FFE9CA2"/>
    <w:lvl w:ilvl="0" w:tplc="04090017">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B3CB1"/>
    <w:rsid w:val="00000F61"/>
    <w:rsid w:val="000027D8"/>
    <w:rsid w:val="00016F52"/>
    <w:rsid w:val="000339D3"/>
    <w:rsid w:val="0004467B"/>
    <w:rsid w:val="00056D68"/>
    <w:rsid w:val="0006004E"/>
    <w:rsid w:val="00064DC1"/>
    <w:rsid w:val="00065155"/>
    <w:rsid w:val="0006724B"/>
    <w:rsid w:val="00072617"/>
    <w:rsid w:val="00075952"/>
    <w:rsid w:val="00081CFB"/>
    <w:rsid w:val="00082563"/>
    <w:rsid w:val="000827F0"/>
    <w:rsid w:val="00085046"/>
    <w:rsid w:val="000868C3"/>
    <w:rsid w:val="00092DCC"/>
    <w:rsid w:val="000C0124"/>
    <w:rsid w:val="000C44BF"/>
    <w:rsid w:val="000C5C72"/>
    <w:rsid w:val="000E1586"/>
    <w:rsid w:val="000E1CB8"/>
    <w:rsid w:val="000E5B00"/>
    <w:rsid w:val="000E624F"/>
    <w:rsid w:val="00104F09"/>
    <w:rsid w:val="001309F7"/>
    <w:rsid w:val="001503CD"/>
    <w:rsid w:val="001553D9"/>
    <w:rsid w:val="001570B7"/>
    <w:rsid w:val="00180AA2"/>
    <w:rsid w:val="00186B2C"/>
    <w:rsid w:val="00190793"/>
    <w:rsid w:val="001A0521"/>
    <w:rsid w:val="001A27E2"/>
    <w:rsid w:val="001B13DA"/>
    <w:rsid w:val="001B1A1A"/>
    <w:rsid w:val="001B62F1"/>
    <w:rsid w:val="001B6BE2"/>
    <w:rsid w:val="001C0D9D"/>
    <w:rsid w:val="001C2C23"/>
    <w:rsid w:val="001D580F"/>
    <w:rsid w:val="001D775A"/>
    <w:rsid w:val="001E2523"/>
    <w:rsid w:val="001E5BAD"/>
    <w:rsid w:val="001F444F"/>
    <w:rsid w:val="001F4E67"/>
    <w:rsid w:val="001F5247"/>
    <w:rsid w:val="001F741D"/>
    <w:rsid w:val="002010CB"/>
    <w:rsid w:val="00214ABF"/>
    <w:rsid w:val="002152F4"/>
    <w:rsid w:val="002155B7"/>
    <w:rsid w:val="00222CD0"/>
    <w:rsid w:val="00223062"/>
    <w:rsid w:val="00224BB2"/>
    <w:rsid w:val="00225289"/>
    <w:rsid w:val="0023791B"/>
    <w:rsid w:val="00244538"/>
    <w:rsid w:val="0026091D"/>
    <w:rsid w:val="00261DCC"/>
    <w:rsid w:val="00273D01"/>
    <w:rsid w:val="0027504B"/>
    <w:rsid w:val="00282456"/>
    <w:rsid w:val="002824AD"/>
    <w:rsid w:val="002851EE"/>
    <w:rsid w:val="00285E8C"/>
    <w:rsid w:val="00285EA1"/>
    <w:rsid w:val="002901A0"/>
    <w:rsid w:val="00291F7F"/>
    <w:rsid w:val="00292293"/>
    <w:rsid w:val="00295478"/>
    <w:rsid w:val="002A09F0"/>
    <w:rsid w:val="002B1DC5"/>
    <w:rsid w:val="002B304B"/>
    <w:rsid w:val="002B3A19"/>
    <w:rsid w:val="002C4662"/>
    <w:rsid w:val="002C4F15"/>
    <w:rsid w:val="002D3B77"/>
    <w:rsid w:val="002E2A48"/>
    <w:rsid w:val="002F4230"/>
    <w:rsid w:val="0030036E"/>
    <w:rsid w:val="0031548A"/>
    <w:rsid w:val="00315EDC"/>
    <w:rsid w:val="00330AA6"/>
    <w:rsid w:val="003400BE"/>
    <w:rsid w:val="00363942"/>
    <w:rsid w:val="0036434B"/>
    <w:rsid w:val="00372749"/>
    <w:rsid w:val="00374862"/>
    <w:rsid w:val="00383333"/>
    <w:rsid w:val="003861EE"/>
    <w:rsid w:val="003A5EE9"/>
    <w:rsid w:val="003B543D"/>
    <w:rsid w:val="003D2923"/>
    <w:rsid w:val="003D4351"/>
    <w:rsid w:val="003F10BF"/>
    <w:rsid w:val="004041A5"/>
    <w:rsid w:val="00404982"/>
    <w:rsid w:val="00416099"/>
    <w:rsid w:val="00432399"/>
    <w:rsid w:val="0043703D"/>
    <w:rsid w:val="0044296D"/>
    <w:rsid w:val="0044755C"/>
    <w:rsid w:val="00453479"/>
    <w:rsid w:val="00453DBD"/>
    <w:rsid w:val="00457268"/>
    <w:rsid w:val="004653CA"/>
    <w:rsid w:val="00466B24"/>
    <w:rsid w:val="004714D6"/>
    <w:rsid w:val="00472A5D"/>
    <w:rsid w:val="0048485A"/>
    <w:rsid w:val="00484B59"/>
    <w:rsid w:val="004943FB"/>
    <w:rsid w:val="004A3119"/>
    <w:rsid w:val="004A6910"/>
    <w:rsid w:val="004A7EE6"/>
    <w:rsid w:val="004B7AFD"/>
    <w:rsid w:val="004B7D16"/>
    <w:rsid w:val="004C38E1"/>
    <w:rsid w:val="004C3D9C"/>
    <w:rsid w:val="004D34F5"/>
    <w:rsid w:val="004D5AC8"/>
    <w:rsid w:val="004E49AC"/>
    <w:rsid w:val="004F0811"/>
    <w:rsid w:val="004F1860"/>
    <w:rsid w:val="004F323C"/>
    <w:rsid w:val="004F7DD9"/>
    <w:rsid w:val="00504728"/>
    <w:rsid w:val="00506D35"/>
    <w:rsid w:val="00507EB8"/>
    <w:rsid w:val="00514372"/>
    <w:rsid w:val="00521396"/>
    <w:rsid w:val="00522EFD"/>
    <w:rsid w:val="0052442B"/>
    <w:rsid w:val="0053679C"/>
    <w:rsid w:val="00537518"/>
    <w:rsid w:val="00540BA9"/>
    <w:rsid w:val="00544EC4"/>
    <w:rsid w:val="005664A1"/>
    <w:rsid w:val="005675C9"/>
    <w:rsid w:val="0057665F"/>
    <w:rsid w:val="00580178"/>
    <w:rsid w:val="00590C36"/>
    <w:rsid w:val="00593901"/>
    <w:rsid w:val="00596257"/>
    <w:rsid w:val="00597126"/>
    <w:rsid w:val="005A0544"/>
    <w:rsid w:val="005A2CB9"/>
    <w:rsid w:val="005A6F35"/>
    <w:rsid w:val="005B1936"/>
    <w:rsid w:val="005C5993"/>
    <w:rsid w:val="005C624C"/>
    <w:rsid w:val="005D314C"/>
    <w:rsid w:val="005D3331"/>
    <w:rsid w:val="005D5B30"/>
    <w:rsid w:val="005D7FCD"/>
    <w:rsid w:val="005E3379"/>
    <w:rsid w:val="005E6243"/>
    <w:rsid w:val="00605380"/>
    <w:rsid w:val="006104C8"/>
    <w:rsid w:val="00616041"/>
    <w:rsid w:val="00623F9D"/>
    <w:rsid w:val="00635176"/>
    <w:rsid w:val="00637A0E"/>
    <w:rsid w:val="00645B91"/>
    <w:rsid w:val="00651FC5"/>
    <w:rsid w:val="006525EA"/>
    <w:rsid w:val="0065673E"/>
    <w:rsid w:val="006568FD"/>
    <w:rsid w:val="00657BCC"/>
    <w:rsid w:val="00664C6A"/>
    <w:rsid w:val="006701A9"/>
    <w:rsid w:val="0067283B"/>
    <w:rsid w:val="00674715"/>
    <w:rsid w:val="00676095"/>
    <w:rsid w:val="0067623E"/>
    <w:rsid w:val="00677306"/>
    <w:rsid w:val="00677A22"/>
    <w:rsid w:val="00684049"/>
    <w:rsid w:val="006858CE"/>
    <w:rsid w:val="006952CE"/>
    <w:rsid w:val="00697F43"/>
    <w:rsid w:val="006A2779"/>
    <w:rsid w:val="006A61E3"/>
    <w:rsid w:val="006B1635"/>
    <w:rsid w:val="006B51C1"/>
    <w:rsid w:val="006B586F"/>
    <w:rsid w:val="006C528F"/>
    <w:rsid w:val="006C6F90"/>
    <w:rsid w:val="006D3475"/>
    <w:rsid w:val="006E1357"/>
    <w:rsid w:val="006E6F31"/>
    <w:rsid w:val="006F0077"/>
    <w:rsid w:val="006F0856"/>
    <w:rsid w:val="006F4032"/>
    <w:rsid w:val="00706FBC"/>
    <w:rsid w:val="0071052B"/>
    <w:rsid w:val="00710C70"/>
    <w:rsid w:val="00717F95"/>
    <w:rsid w:val="00720097"/>
    <w:rsid w:val="00724262"/>
    <w:rsid w:val="00726BDD"/>
    <w:rsid w:val="0072726D"/>
    <w:rsid w:val="007306B8"/>
    <w:rsid w:val="0073499C"/>
    <w:rsid w:val="00735EF0"/>
    <w:rsid w:val="0075176D"/>
    <w:rsid w:val="0075362A"/>
    <w:rsid w:val="007542AC"/>
    <w:rsid w:val="007652C2"/>
    <w:rsid w:val="00770441"/>
    <w:rsid w:val="00790649"/>
    <w:rsid w:val="0079109F"/>
    <w:rsid w:val="007A4232"/>
    <w:rsid w:val="007B6079"/>
    <w:rsid w:val="007C1F0A"/>
    <w:rsid w:val="007C44A3"/>
    <w:rsid w:val="007C5ED0"/>
    <w:rsid w:val="007C6290"/>
    <w:rsid w:val="007D0760"/>
    <w:rsid w:val="007D6264"/>
    <w:rsid w:val="007E1E4F"/>
    <w:rsid w:val="007F12C0"/>
    <w:rsid w:val="007F2563"/>
    <w:rsid w:val="007F5452"/>
    <w:rsid w:val="00801AF7"/>
    <w:rsid w:val="0080499C"/>
    <w:rsid w:val="0080653E"/>
    <w:rsid w:val="00833704"/>
    <w:rsid w:val="00851ABA"/>
    <w:rsid w:val="00852921"/>
    <w:rsid w:val="008559D3"/>
    <w:rsid w:val="00856DFA"/>
    <w:rsid w:val="008605DB"/>
    <w:rsid w:val="008701E5"/>
    <w:rsid w:val="00884AC0"/>
    <w:rsid w:val="00890280"/>
    <w:rsid w:val="008977AA"/>
    <w:rsid w:val="008B4C03"/>
    <w:rsid w:val="008D334D"/>
    <w:rsid w:val="008E623F"/>
    <w:rsid w:val="00903F3C"/>
    <w:rsid w:val="00905AF3"/>
    <w:rsid w:val="00911C71"/>
    <w:rsid w:val="009130CE"/>
    <w:rsid w:val="00922005"/>
    <w:rsid w:val="00922719"/>
    <w:rsid w:val="00930012"/>
    <w:rsid w:val="00950C94"/>
    <w:rsid w:val="00952B88"/>
    <w:rsid w:val="00953238"/>
    <w:rsid w:val="0095392F"/>
    <w:rsid w:val="009568EC"/>
    <w:rsid w:val="0098431D"/>
    <w:rsid w:val="00990278"/>
    <w:rsid w:val="0099153A"/>
    <w:rsid w:val="009966FF"/>
    <w:rsid w:val="009A1FF4"/>
    <w:rsid w:val="009A34FD"/>
    <w:rsid w:val="009A48A7"/>
    <w:rsid w:val="009A7D0C"/>
    <w:rsid w:val="009B035E"/>
    <w:rsid w:val="009B24FD"/>
    <w:rsid w:val="009B6E84"/>
    <w:rsid w:val="009C5099"/>
    <w:rsid w:val="009E13D6"/>
    <w:rsid w:val="009E7E6D"/>
    <w:rsid w:val="009F36E1"/>
    <w:rsid w:val="00A070AE"/>
    <w:rsid w:val="00A07984"/>
    <w:rsid w:val="00A21F0A"/>
    <w:rsid w:val="00A30C97"/>
    <w:rsid w:val="00A374A2"/>
    <w:rsid w:val="00A3786B"/>
    <w:rsid w:val="00A44DE8"/>
    <w:rsid w:val="00A50249"/>
    <w:rsid w:val="00A53038"/>
    <w:rsid w:val="00A55B3E"/>
    <w:rsid w:val="00A67261"/>
    <w:rsid w:val="00A71E76"/>
    <w:rsid w:val="00A72E10"/>
    <w:rsid w:val="00A73310"/>
    <w:rsid w:val="00A74CBC"/>
    <w:rsid w:val="00A81929"/>
    <w:rsid w:val="00A87CB5"/>
    <w:rsid w:val="00AA10D2"/>
    <w:rsid w:val="00AA4E03"/>
    <w:rsid w:val="00AB2FC8"/>
    <w:rsid w:val="00AB5ACC"/>
    <w:rsid w:val="00AB6AE3"/>
    <w:rsid w:val="00AC3A11"/>
    <w:rsid w:val="00AC49AF"/>
    <w:rsid w:val="00AC7E16"/>
    <w:rsid w:val="00AD138F"/>
    <w:rsid w:val="00AD296C"/>
    <w:rsid w:val="00AD4461"/>
    <w:rsid w:val="00AE4090"/>
    <w:rsid w:val="00AF0E73"/>
    <w:rsid w:val="00B13FC3"/>
    <w:rsid w:val="00B14CBF"/>
    <w:rsid w:val="00B16F07"/>
    <w:rsid w:val="00B23507"/>
    <w:rsid w:val="00B24DA3"/>
    <w:rsid w:val="00B64487"/>
    <w:rsid w:val="00B66484"/>
    <w:rsid w:val="00B75D1B"/>
    <w:rsid w:val="00B8033A"/>
    <w:rsid w:val="00B85214"/>
    <w:rsid w:val="00BA2A2C"/>
    <w:rsid w:val="00BB7FD7"/>
    <w:rsid w:val="00BC2E7B"/>
    <w:rsid w:val="00BC6DCB"/>
    <w:rsid w:val="00BD13A9"/>
    <w:rsid w:val="00BD3658"/>
    <w:rsid w:val="00BE1345"/>
    <w:rsid w:val="00BE1AF2"/>
    <w:rsid w:val="00BF488F"/>
    <w:rsid w:val="00BF54F7"/>
    <w:rsid w:val="00BF5F26"/>
    <w:rsid w:val="00BF6E98"/>
    <w:rsid w:val="00C02779"/>
    <w:rsid w:val="00C11B4A"/>
    <w:rsid w:val="00C1413A"/>
    <w:rsid w:val="00C167CD"/>
    <w:rsid w:val="00C30603"/>
    <w:rsid w:val="00C363E3"/>
    <w:rsid w:val="00C50B88"/>
    <w:rsid w:val="00C54982"/>
    <w:rsid w:val="00C66A10"/>
    <w:rsid w:val="00C76A83"/>
    <w:rsid w:val="00C76B37"/>
    <w:rsid w:val="00C84F83"/>
    <w:rsid w:val="00C97202"/>
    <w:rsid w:val="00CB3CB1"/>
    <w:rsid w:val="00CC32CC"/>
    <w:rsid w:val="00CC5BD7"/>
    <w:rsid w:val="00CC7A6F"/>
    <w:rsid w:val="00CF69F4"/>
    <w:rsid w:val="00D00B92"/>
    <w:rsid w:val="00D01869"/>
    <w:rsid w:val="00D02434"/>
    <w:rsid w:val="00D10C1A"/>
    <w:rsid w:val="00D12875"/>
    <w:rsid w:val="00D17D54"/>
    <w:rsid w:val="00D36483"/>
    <w:rsid w:val="00D548F8"/>
    <w:rsid w:val="00D55247"/>
    <w:rsid w:val="00D573A4"/>
    <w:rsid w:val="00D57B1C"/>
    <w:rsid w:val="00D63E52"/>
    <w:rsid w:val="00D67359"/>
    <w:rsid w:val="00D70921"/>
    <w:rsid w:val="00D74197"/>
    <w:rsid w:val="00D764E9"/>
    <w:rsid w:val="00D930DC"/>
    <w:rsid w:val="00DA100F"/>
    <w:rsid w:val="00DA5024"/>
    <w:rsid w:val="00DB3AF2"/>
    <w:rsid w:val="00DB5069"/>
    <w:rsid w:val="00DB5425"/>
    <w:rsid w:val="00DC501D"/>
    <w:rsid w:val="00DC5CD6"/>
    <w:rsid w:val="00DD2AA4"/>
    <w:rsid w:val="00DD432E"/>
    <w:rsid w:val="00DD5975"/>
    <w:rsid w:val="00DF584F"/>
    <w:rsid w:val="00E0025D"/>
    <w:rsid w:val="00E27C6B"/>
    <w:rsid w:val="00E34226"/>
    <w:rsid w:val="00E55D13"/>
    <w:rsid w:val="00E70F6C"/>
    <w:rsid w:val="00E72042"/>
    <w:rsid w:val="00E8098E"/>
    <w:rsid w:val="00E907E9"/>
    <w:rsid w:val="00E91714"/>
    <w:rsid w:val="00E93F71"/>
    <w:rsid w:val="00E97697"/>
    <w:rsid w:val="00EA06E6"/>
    <w:rsid w:val="00EA70AC"/>
    <w:rsid w:val="00EB433C"/>
    <w:rsid w:val="00EC0116"/>
    <w:rsid w:val="00EC6E54"/>
    <w:rsid w:val="00ED2573"/>
    <w:rsid w:val="00ED34E0"/>
    <w:rsid w:val="00ED6FEC"/>
    <w:rsid w:val="00EE5E97"/>
    <w:rsid w:val="00EF136D"/>
    <w:rsid w:val="00F031F0"/>
    <w:rsid w:val="00F06D55"/>
    <w:rsid w:val="00F0766D"/>
    <w:rsid w:val="00F20B70"/>
    <w:rsid w:val="00F264CF"/>
    <w:rsid w:val="00F30270"/>
    <w:rsid w:val="00F421A1"/>
    <w:rsid w:val="00F435A7"/>
    <w:rsid w:val="00F60C89"/>
    <w:rsid w:val="00F62B94"/>
    <w:rsid w:val="00F6445E"/>
    <w:rsid w:val="00F73D83"/>
    <w:rsid w:val="00F93EA5"/>
    <w:rsid w:val="00F97B31"/>
    <w:rsid w:val="00F97BF6"/>
    <w:rsid w:val="00FA4EDC"/>
    <w:rsid w:val="00FB1288"/>
    <w:rsid w:val="00FB3812"/>
    <w:rsid w:val="00FB6EA7"/>
    <w:rsid w:val="00FC0551"/>
    <w:rsid w:val="00FE256F"/>
    <w:rsid w:val="00FE2575"/>
    <w:rsid w:val="00FE707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CB1"/>
    <w:pPr>
      <w:ind w:left="720"/>
      <w:contextualSpacing/>
    </w:pPr>
    <w:rPr>
      <w:lang w:val="en-US" w:eastAsia="en-US"/>
    </w:rPr>
  </w:style>
  <w:style w:type="table" w:styleId="TableGrid">
    <w:name w:val="Table Grid"/>
    <w:basedOn w:val="TableNormal"/>
    <w:uiPriority w:val="59"/>
    <w:rsid w:val="00CB3CB1"/>
    <w:pPr>
      <w:spacing w:after="0" w:line="240" w:lineRule="auto"/>
      <w:ind w:left="806"/>
      <w:jc w:val="both"/>
    </w:pPr>
    <w:rPr>
      <w:rFonts w:ascii="Times New Roman" w:eastAsiaTheme="minorHAnsi" w:hAnsi="Times New Roman" w:cs="Times New Roman"/>
      <w:bCs/>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CB3CB1"/>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rsid w:val="00CB3CB1"/>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544EC4"/>
    <w:rPr>
      <w:color w:val="0000FF" w:themeColor="hyperlink"/>
      <w:u w:val="single"/>
    </w:rPr>
  </w:style>
  <w:style w:type="paragraph" w:styleId="Title">
    <w:name w:val="Title"/>
    <w:basedOn w:val="Normal"/>
    <w:link w:val="TitleChar"/>
    <w:qFormat/>
    <w:rsid w:val="00BF54F7"/>
    <w:pPr>
      <w:tabs>
        <w:tab w:val="left" w:pos="180"/>
        <w:tab w:val="left" w:pos="1080"/>
      </w:tabs>
      <w:spacing w:after="0" w:line="480" w:lineRule="auto"/>
      <w:jc w:val="center"/>
    </w:pPr>
    <w:rPr>
      <w:rFonts w:ascii="Times New Roman" w:eastAsia="Times New Roman" w:hAnsi="Times New Roman" w:cs="Times New Roman"/>
      <w:b/>
      <w:bCs/>
      <w:caps/>
      <w:sz w:val="24"/>
      <w:szCs w:val="24"/>
      <w:u w:val="single"/>
      <w:lang w:val="en-US" w:eastAsia="en-US"/>
    </w:rPr>
  </w:style>
  <w:style w:type="character" w:customStyle="1" w:styleId="TitleChar">
    <w:name w:val="Title Char"/>
    <w:basedOn w:val="DefaultParagraphFont"/>
    <w:link w:val="Title"/>
    <w:rsid w:val="00BF54F7"/>
    <w:rPr>
      <w:rFonts w:ascii="Times New Roman" w:eastAsia="Times New Roman" w:hAnsi="Times New Roman" w:cs="Times New Roman"/>
      <w:b/>
      <w:bCs/>
      <w:caps/>
      <w:sz w:val="24"/>
      <w:szCs w:val="24"/>
      <w:u w:val="single"/>
      <w:lang w:val="en-US" w:eastAsia="en-US"/>
    </w:rPr>
  </w:style>
  <w:style w:type="paragraph" w:styleId="Header">
    <w:name w:val="header"/>
    <w:basedOn w:val="Normal"/>
    <w:link w:val="HeaderChar"/>
    <w:uiPriority w:val="99"/>
    <w:unhideWhenUsed/>
    <w:rsid w:val="00092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DCC"/>
  </w:style>
  <w:style w:type="paragraph" w:styleId="Footer">
    <w:name w:val="footer"/>
    <w:basedOn w:val="Normal"/>
    <w:link w:val="FooterChar"/>
    <w:uiPriority w:val="99"/>
    <w:semiHidden/>
    <w:unhideWhenUsed/>
    <w:rsid w:val="00092D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2DCC"/>
  </w:style>
  <w:style w:type="paragraph" w:styleId="BalloonText">
    <w:name w:val="Balloon Text"/>
    <w:basedOn w:val="Normal"/>
    <w:link w:val="BalloonTextChar"/>
    <w:uiPriority w:val="99"/>
    <w:semiHidden/>
    <w:unhideWhenUsed/>
    <w:rsid w:val="001E2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523"/>
    <w:rPr>
      <w:rFonts w:ascii="Tahoma" w:hAnsi="Tahoma" w:cs="Tahoma"/>
      <w:sz w:val="16"/>
      <w:szCs w:val="16"/>
    </w:rPr>
  </w:style>
  <w:style w:type="paragraph" w:styleId="BodyTextIndent3">
    <w:name w:val="Body Text Indent 3"/>
    <w:basedOn w:val="Normal"/>
    <w:link w:val="BodyTextIndent3Char"/>
    <w:uiPriority w:val="99"/>
    <w:semiHidden/>
    <w:unhideWhenUsed/>
    <w:rsid w:val="008977A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77AA"/>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npsci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188B-5F28-4C07-B4C8-4DB22B61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TNPSC</dc:creator>
  <cp:lastModifiedBy>TNPSC</cp:lastModifiedBy>
  <cp:revision>99</cp:revision>
  <cp:lastPrinted>2024-04-15T10:04:00Z</cp:lastPrinted>
  <dcterms:created xsi:type="dcterms:W3CDTF">2024-04-17T06:23:00Z</dcterms:created>
  <dcterms:modified xsi:type="dcterms:W3CDTF">2024-08-12T11:16:00Z</dcterms:modified>
</cp:coreProperties>
</file>